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49" w:rsidP="00E36E49" w:rsidRDefault="00E36E49" w14:paraId="3E9D9153" w14:textId="77777777">
      <w:pPr>
        <w:rPr>
          <w:rFonts w:ascii="Times New Roman" w:hAnsi="Times New Roman"/>
          <w:b/>
          <w:sz w:val="28"/>
          <w:szCs w:val="28"/>
          <w:u w:val="single"/>
        </w:rPr>
      </w:pPr>
    </w:p>
    <w:p w:rsidRPr="00A40B2B" w:rsidR="00E36E49" w:rsidP="00E36E49" w:rsidRDefault="003C31AB" w14:paraId="3DDCEF0D" w14:textId="468A9A3C">
      <w:pPr>
        <w:widowControl/>
        <w:tabs>
          <w:tab w:val="left" w:pos="360"/>
        </w:tabs>
        <w:suppressAutoHyphens/>
        <w:ind w:left="360" w:hanging="360"/>
        <w:jc w:val="both"/>
        <w:rPr>
          <w:rFonts w:ascii="Times New Roman" w:hAnsi="Times New Roman"/>
          <w:b/>
          <w:spacing w:val="-3"/>
          <w:szCs w:val="24"/>
        </w:rPr>
      </w:pPr>
      <w:r>
        <w:rPr>
          <w:rFonts w:ascii="Times New Roman" w:hAnsi="Times New Roman"/>
          <w:b/>
          <w:spacing w:val="-3"/>
          <w:szCs w:val="24"/>
        </w:rPr>
        <w:t>1</w:t>
      </w:r>
      <w:r w:rsidR="00E36E49">
        <w:rPr>
          <w:rFonts w:ascii="Times New Roman" w:hAnsi="Times New Roman"/>
          <w:b/>
          <w:spacing w:val="-3"/>
          <w:szCs w:val="24"/>
        </w:rPr>
        <w:t xml:space="preserve">. </w:t>
      </w:r>
      <w:r w:rsidR="00E36E49">
        <w:rPr>
          <w:rFonts w:ascii="Times New Roman" w:hAnsi="Times New Roman"/>
          <w:b/>
          <w:spacing w:val="-3"/>
          <w:szCs w:val="24"/>
        </w:rPr>
        <w:tab/>
      </w:r>
      <w:r w:rsidRPr="00A40B2B" w:rsidR="00E36E49">
        <w:rPr>
          <w:rFonts w:ascii="Times New Roman" w:hAnsi="Times New Roman"/>
          <w:b/>
          <w:spacing w:val="-3"/>
          <w:szCs w:val="24"/>
        </w:rPr>
        <w:t>P</w:t>
      </w:r>
      <w:r>
        <w:rPr>
          <w:rFonts w:ascii="Times New Roman" w:hAnsi="Times New Roman"/>
          <w:b/>
          <w:spacing w:val="-3"/>
          <w:szCs w:val="24"/>
        </w:rPr>
        <w:t>U</w:t>
      </w:r>
      <w:r w:rsidRPr="00A40B2B" w:rsidR="00E36E49">
        <w:rPr>
          <w:rFonts w:ascii="Times New Roman" w:hAnsi="Times New Roman"/>
          <w:b/>
          <w:spacing w:val="-3"/>
          <w:szCs w:val="24"/>
        </w:rPr>
        <w:t>R</w:t>
      </w:r>
      <w:r>
        <w:rPr>
          <w:rFonts w:ascii="Times New Roman" w:hAnsi="Times New Roman"/>
          <w:b/>
          <w:spacing w:val="-3"/>
          <w:szCs w:val="24"/>
        </w:rPr>
        <w:t>P</w:t>
      </w:r>
      <w:r w:rsidRPr="00A40B2B" w:rsidR="00E36E49">
        <w:rPr>
          <w:rFonts w:ascii="Times New Roman" w:hAnsi="Times New Roman"/>
          <w:b/>
          <w:spacing w:val="-3"/>
          <w:szCs w:val="24"/>
        </w:rPr>
        <w:t>O</w:t>
      </w:r>
      <w:r>
        <w:rPr>
          <w:rFonts w:ascii="Times New Roman" w:hAnsi="Times New Roman"/>
          <w:b/>
          <w:spacing w:val="-3"/>
          <w:szCs w:val="24"/>
        </w:rPr>
        <w:t>S</w:t>
      </w:r>
      <w:r w:rsidRPr="00A40B2B" w:rsidR="00E36E49">
        <w:rPr>
          <w:rFonts w:ascii="Times New Roman" w:hAnsi="Times New Roman"/>
          <w:b/>
          <w:spacing w:val="-3"/>
          <w:szCs w:val="24"/>
        </w:rPr>
        <w:t xml:space="preserve">E  </w:t>
      </w:r>
    </w:p>
    <w:p w:rsidR="003C31AB" w:rsidP="003C31AB" w:rsidRDefault="003C31AB" w14:paraId="0A2172EC" w14:textId="375D97E4">
      <w:pPr>
        <w:widowControl/>
        <w:tabs>
          <w:tab w:val="left" w:pos="900"/>
        </w:tabs>
        <w:suppressAutoHyphens/>
        <w:ind w:left="900" w:hanging="540"/>
        <w:jc w:val="both"/>
        <w:rPr>
          <w:rFonts w:ascii="Times New Roman" w:hAnsi="Times New Roman"/>
          <w:lang w:val="en"/>
        </w:rPr>
      </w:pPr>
      <w:r>
        <w:rPr>
          <w:rFonts w:ascii="Times New Roman" w:hAnsi="Times New Roman"/>
          <w:spacing w:val="-3"/>
          <w:szCs w:val="24"/>
        </w:rPr>
        <w:t xml:space="preserve">1.1 </w:t>
      </w:r>
      <w:r>
        <w:rPr>
          <w:rFonts w:ascii="Times New Roman" w:hAnsi="Times New Roman"/>
          <w:spacing w:val="-3"/>
          <w:szCs w:val="24"/>
        </w:rPr>
        <w:tab/>
      </w:r>
      <w:r>
        <w:rPr>
          <w:rFonts w:ascii="Times New Roman" w:hAnsi="Times New Roman"/>
          <w:spacing w:val="-3"/>
          <w:szCs w:val="24"/>
        </w:rPr>
        <w:t xml:space="preserve">This procedure establishes the process for review of </w:t>
      </w:r>
      <w:r>
        <w:rPr>
          <w:rFonts w:ascii="Times New Roman" w:hAnsi="Times New Roman"/>
          <w:lang w:val="en"/>
        </w:rPr>
        <w:t xml:space="preserve">Unanticipated Problems Involving Risks to Subjects or Others (UPs) in a manner that protects the rights and welfare of subjects. </w:t>
      </w:r>
    </w:p>
    <w:p w:rsidRPr="00A40B2B" w:rsidR="00E36E49" w:rsidP="003C31AB" w:rsidRDefault="00FD3D11" w14:paraId="5FCB8DA7" w14:textId="4C18134F">
      <w:pPr>
        <w:widowControl/>
        <w:tabs>
          <w:tab w:val="left" w:pos="900"/>
        </w:tabs>
        <w:suppressAutoHyphens/>
        <w:ind w:left="900" w:hanging="540"/>
        <w:jc w:val="both"/>
        <w:rPr>
          <w:rFonts w:ascii="Times New Roman" w:hAnsi="Times New Roman"/>
          <w:snapToGrid/>
          <w:color w:val="333333"/>
          <w:szCs w:val="24"/>
          <w:lang w:val="en"/>
        </w:rPr>
      </w:pPr>
      <w:r>
        <w:rPr>
          <w:rFonts w:ascii="Times New Roman" w:hAnsi="Times New Roman"/>
          <w:spacing w:val="-3"/>
          <w:szCs w:val="24"/>
        </w:rPr>
        <w:t>1.2</w:t>
      </w:r>
      <w:r w:rsidR="003C31AB">
        <w:rPr>
          <w:rFonts w:ascii="Times New Roman" w:hAnsi="Times New Roman"/>
          <w:spacing w:val="-3"/>
          <w:szCs w:val="24"/>
        </w:rPr>
        <w:tab/>
      </w:r>
      <w:r w:rsidR="00E36E49">
        <w:rPr>
          <w:rFonts w:ascii="Times New Roman" w:hAnsi="Times New Roman"/>
          <w:spacing w:val="-3"/>
          <w:szCs w:val="24"/>
        </w:rPr>
        <w:t xml:space="preserve">This procedure covers the processes for investigator reporting, and IRB review, of such reports.  </w:t>
      </w:r>
    </w:p>
    <w:p w:rsidRPr="00A40B2B" w:rsidR="00E36E49" w:rsidP="00E36E49" w:rsidRDefault="00E36E49" w14:paraId="1F0627E5" w14:textId="77777777">
      <w:pPr>
        <w:widowControl/>
        <w:tabs>
          <w:tab w:val="left" w:pos="360"/>
        </w:tabs>
        <w:suppressAutoHyphens/>
        <w:jc w:val="both"/>
        <w:rPr>
          <w:rFonts w:ascii="Times New Roman" w:hAnsi="Times New Roman"/>
          <w:b/>
          <w:spacing w:val="-3"/>
          <w:szCs w:val="24"/>
        </w:rPr>
      </w:pPr>
    </w:p>
    <w:p w:rsidR="003C31AB" w:rsidP="00E36E49" w:rsidRDefault="003C31AB" w14:paraId="6548EAE5" w14:textId="37F2A63A">
      <w:pPr>
        <w:widowControl/>
        <w:tabs>
          <w:tab w:val="left" w:pos="360"/>
        </w:tabs>
        <w:suppressAutoHyphens/>
        <w:ind w:left="360" w:hanging="360"/>
        <w:jc w:val="both"/>
        <w:rPr>
          <w:rFonts w:ascii="Times New Roman" w:hAnsi="Times New Roman"/>
          <w:b/>
          <w:spacing w:val="-3"/>
          <w:szCs w:val="24"/>
        </w:rPr>
      </w:pPr>
      <w:r>
        <w:rPr>
          <w:rFonts w:ascii="Times New Roman" w:hAnsi="Times New Roman"/>
          <w:b/>
          <w:spacing w:val="-3"/>
          <w:szCs w:val="24"/>
        </w:rPr>
        <w:t>2</w:t>
      </w:r>
      <w:r w:rsidR="00E36E49">
        <w:rPr>
          <w:rFonts w:ascii="Times New Roman" w:hAnsi="Times New Roman"/>
          <w:b/>
          <w:spacing w:val="-3"/>
          <w:szCs w:val="24"/>
        </w:rPr>
        <w:t>.</w:t>
      </w:r>
      <w:r w:rsidR="00E36E49">
        <w:rPr>
          <w:rFonts w:ascii="Times New Roman" w:hAnsi="Times New Roman"/>
          <w:b/>
          <w:spacing w:val="-3"/>
          <w:szCs w:val="24"/>
        </w:rPr>
        <w:tab/>
      </w:r>
      <w:r>
        <w:rPr>
          <w:rFonts w:ascii="Times New Roman" w:hAnsi="Times New Roman"/>
          <w:b/>
          <w:spacing w:val="-3"/>
          <w:szCs w:val="24"/>
        </w:rPr>
        <w:t>REVISIONS FROM PREVIOUS VERSION</w:t>
      </w:r>
    </w:p>
    <w:p w:rsidRPr="003C31AB" w:rsidR="003C31AB" w:rsidP="003C31AB" w:rsidRDefault="003C31AB" w14:paraId="72DFBE15" w14:textId="5E8F6485">
      <w:pPr>
        <w:widowControl/>
        <w:tabs>
          <w:tab w:val="left" w:pos="900"/>
        </w:tabs>
        <w:suppressAutoHyphens/>
        <w:ind w:left="900" w:hanging="540"/>
        <w:jc w:val="both"/>
        <w:rPr>
          <w:rFonts w:ascii="Times New Roman" w:hAnsi="Times New Roman"/>
          <w:bCs/>
          <w:spacing w:val="-3"/>
          <w:szCs w:val="24"/>
        </w:rPr>
      </w:pPr>
      <w:r>
        <w:rPr>
          <w:rFonts w:ascii="Times New Roman" w:hAnsi="Times New Roman"/>
          <w:bCs/>
          <w:spacing w:val="-3"/>
          <w:szCs w:val="24"/>
        </w:rPr>
        <w:t>2.1</w:t>
      </w:r>
      <w:r>
        <w:rPr>
          <w:rFonts w:ascii="Times New Roman" w:hAnsi="Times New Roman"/>
          <w:bCs/>
          <w:spacing w:val="-3"/>
          <w:szCs w:val="24"/>
        </w:rPr>
        <w:tab/>
      </w:r>
      <w:r>
        <w:rPr>
          <w:rFonts w:ascii="Times New Roman" w:hAnsi="Times New Roman"/>
          <w:bCs/>
          <w:spacing w:val="-3"/>
          <w:szCs w:val="24"/>
        </w:rPr>
        <w:t xml:space="preserve">None. (This is the first version of this </w:t>
      </w:r>
      <w:r w:rsidR="000048D0">
        <w:rPr>
          <w:rFonts w:ascii="Times New Roman" w:hAnsi="Times New Roman"/>
          <w:spacing w:val="-3"/>
          <w:szCs w:val="24"/>
        </w:rPr>
        <w:t>Standard Operating Procedure (</w:t>
      </w:r>
      <w:r>
        <w:rPr>
          <w:rFonts w:ascii="Times New Roman" w:hAnsi="Times New Roman"/>
          <w:bCs/>
          <w:spacing w:val="-3"/>
          <w:szCs w:val="24"/>
        </w:rPr>
        <w:t>SOP</w:t>
      </w:r>
      <w:r w:rsidR="000048D0">
        <w:rPr>
          <w:rFonts w:ascii="Times New Roman" w:hAnsi="Times New Roman"/>
          <w:bCs/>
          <w:spacing w:val="-3"/>
          <w:szCs w:val="24"/>
        </w:rPr>
        <w:t>)</w:t>
      </w:r>
      <w:r>
        <w:rPr>
          <w:rFonts w:ascii="Times New Roman" w:hAnsi="Times New Roman"/>
          <w:bCs/>
          <w:spacing w:val="-3"/>
          <w:szCs w:val="24"/>
        </w:rPr>
        <w:t>).</w:t>
      </w:r>
    </w:p>
    <w:p w:rsidR="003C31AB" w:rsidP="00E36E49" w:rsidRDefault="003C31AB" w14:paraId="6E6BC85E" w14:textId="77777777">
      <w:pPr>
        <w:widowControl/>
        <w:tabs>
          <w:tab w:val="left" w:pos="360"/>
        </w:tabs>
        <w:suppressAutoHyphens/>
        <w:ind w:left="360" w:hanging="360"/>
        <w:jc w:val="both"/>
        <w:rPr>
          <w:rFonts w:ascii="Times New Roman" w:hAnsi="Times New Roman"/>
          <w:b/>
          <w:spacing w:val="-3"/>
          <w:szCs w:val="24"/>
        </w:rPr>
      </w:pPr>
      <w:bookmarkStart w:name="_GoBack" w:id="0"/>
      <w:bookmarkEnd w:id="0"/>
    </w:p>
    <w:p w:rsidRPr="000048D0" w:rsidR="00FD3D11" w:rsidP="000048D0" w:rsidRDefault="003C31AB" w14:paraId="7046A395" w14:textId="477AA4E8">
      <w:pPr>
        <w:widowControl/>
        <w:tabs>
          <w:tab w:val="left" w:pos="360"/>
        </w:tabs>
        <w:suppressAutoHyphens/>
        <w:ind w:left="360" w:hanging="360"/>
        <w:jc w:val="both"/>
        <w:rPr>
          <w:rFonts w:ascii="Times New Roman" w:hAnsi="Times New Roman"/>
          <w:b/>
          <w:spacing w:val="-3"/>
          <w:szCs w:val="24"/>
        </w:rPr>
      </w:pPr>
      <w:r>
        <w:rPr>
          <w:rFonts w:ascii="Times New Roman" w:hAnsi="Times New Roman"/>
          <w:b/>
          <w:spacing w:val="-3"/>
          <w:szCs w:val="24"/>
        </w:rPr>
        <w:t xml:space="preserve">3. </w:t>
      </w:r>
      <w:r>
        <w:rPr>
          <w:rFonts w:ascii="Times New Roman" w:hAnsi="Times New Roman"/>
          <w:b/>
          <w:spacing w:val="-3"/>
          <w:szCs w:val="24"/>
        </w:rPr>
        <w:tab/>
      </w:r>
      <w:r>
        <w:rPr>
          <w:rFonts w:ascii="Times New Roman" w:hAnsi="Times New Roman"/>
          <w:b/>
          <w:spacing w:val="-3"/>
          <w:szCs w:val="24"/>
        </w:rPr>
        <w:t>POLICY</w:t>
      </w:r>
    </w:p>
    <w:p w:rsidR="00FD3D11" w:rsidP="00FD3D11" w:rsidRDefault="00FD3D11" w14:paraId="68C774F0" w14:textId="42B37582">
      <w:pPr>
        <w:widowControl/>
        <w:tabs>
          <w:tab w:val="left" w:pos="900"/>
        </w:tabs>
        <w:suppressAutoHyphens/>
        <w:ind w:left="900" w:hanging="540"/>
        <w:jc w:val="both"/>
        <w:rPr>
          <w:rFonts w:ascii="Times New Roman" w:hAnsi="Times New Roman"/>
          <w:lang w:val="en"/>
        </w:rPr>
      </w:pPr>
      <w:r>
        <w:rPr>
          <w:rFonts w:ascii="Times New Roman" w:hAnsi="Times New Roman"/>
          <w:lang w:val="en"/>
        </w:rPr>
        <w:t>3</w:t>
      </w:r>
      <w:r w:rsidR="000048D0">
        <w:rPr>
          <w:rFonts w:ascii="Times New Roman" w:hAnsi="Times New Roman"/>
          <w:lang w:val="en"/>
        </w:rPr>
        <w:t>.1</w:t>
      </w:r>
      <w:r>
        <w:rPr>
          <w:rFonts w:ascii="Times New Roman" w:hAnsi="Times New Roman"/>
          <w:lang w:val="en"/>
        </w:rPr>
        <w:tab/>
      </w:r>
      <w:r w:rsidR="00E36E49">
        <w:rPr>
          <w:rFonts w:ascii="Times New Roman" w:hAnsi="Times New Roman"/>
          <w:lang w:val="en"/>
        </w:rPr>
        <w:t xml:space="preserve">Federal regulations require the </w:t>
      </w:r>
      <w:r w:rsidRPr="00A40B2B" w:rsidR="000048D0">
        <w:rPr>
          <w:rFonts w:ascii="Times New Roman" w:hAnsi="Times New Roman"/>
          <w:lang w:val="en"/>
        </w:rPr>
        <w:t xml:space="preserve">Principal Investigator </w:t>
      </w:r>
      <w:r w:rsidR="00E36E49">
        <w:rPr>
          <w:rFonts w:ascii="Times New Roman" w:hAnsi="Times New Roman"/>
          <w:lang w:val="en"/>
        </w:rPr>
        <w:t xml:space="preserve">PI to promptly report </w:t>
      </w:r>
      <w:r w:rsidR="000048D0">
        <w:rPr>
          <w:rFonts w:ascii="Times New Roman" w:hAnsi="Times New Roman"/>
          <w:lang w:val="en"/>
        </w:rPr>
        <w:t xml:space="preserve">UPs </w:t>
      </w:r>
      <w:r w:rsidR="00E36E49">
        <w:rPr>
          <w:rFonts w:ascii="Times New Roman" w:hAnsi="Times New Roman"/>
          <w:lang w:val="en"/>
        </w:rPr>
        <w:t xml:space="preserve">to the IRB. </w:t>
      </w:r>
    </w:p>
    <w:p w:rsidRPr="00FD3D11" w:rsidR="00E36E49" w:rsidP="000048D0" w:rsidRDefault="00FD3D11" w14:paraId="0273F6AF" w14:textId="79812A5E">
      <w:pPr>
        <w:widowControl/>
        <w:tabs>
          <w:tab w:val="left" w:pos="900"/>
        </w:tabs>
        <w:suppressAutoHyphens/>
        <w:ind w:left="900" w:hanging="540"/>
        <w:jc w:val="both"/>
        <w:rPr>
          <w:rFonts w:ascii="Times New Roman" w:hAnsi="Times New Roman"/>
          <w:lang w:val="en"/>
        </w:rPr>
      </w:pPr>
      <w:r>
        <w:rPr>
          <w:rFonts w:ascii="Times New Roman" w:hAnsi="Times New Roman"/>
          <w:lang w:val="en"/>
        </w:rPr>
        <w:t>3.</w:t>
      </w:r>
      <w:r w:rsidR="000048D0">
        <w:rPr>
          <w:rFonts w:ascii="Times New Roman" w:hAnsi="Times New Roman"/>
          <w:lang w:val="en"/>
        </w:rPr>
        <w:t>2</w:t>
      </w:r>
      <w:r>
        <w:rPr>
          <w:rFonts w:ascii="Times New Roman" w:hAnsi="Times New Roman"/>
          <w:lang w:val="en"/>
        </w:rPr>
        <w:tab/>
      </w:r>
      <w:r>
        <w:rPr>
          <w:rFonts w:ascii="Times New Roman" w:hAnsi="Times New Roman"/>
          <w:spacing w:val="-3"/>
          <w:szCs w:val="24"/>
        </w:rPr>
        <w:t>Reports regarding potential physical and non-physical risks and harms to subjects and others</w:t>
      </w:r>
      <w:r w:rsidR="004F5CF7">
        <w:rPr>
          <w:rFonts w:ascii="Times New Roman" w:hAnsi="Times New Roman"/>
          <w:spacing w:val="-3"/>
          <w:szCs w:val="24"/>
        </w:rPr>
        <w:t xml:space="preserve"> </w:t>
      </w:r>
      <w:r>
        <w:rPr>
          <w:rFonts w:ascii="Times New Roman" w:hAnsi="Times New Roman"/>
          <w:spacing w:val="-3"/>
          <w:szCs w:val="24"/>
        </w:rPr>
        <w:t>that occur in human research studies</w:t>
      </w:r>
      <w:r w:rsidR="000048D0">
        <w:rPr>
          <w:rFonts w:ascii="Times New Roman" w:hAnsi="Times New Roman"/>
          <w:spacing w:val="-3"/>
          <w:szCs w:val="24"/>
        </w:rPr>
        <w:t>, or a death of a subject in an interventional study,</w:t>
      </w:r>
      <w:r>
        <w:rPr>
          <w:rFonts w:ascii="Times New Roman" w:hAnsi="Times New Roman"/>
          <w:spacing w:val="-3"/>
          <w:szCs w:val="24"/>
        </w:rPr>
        <w:t xml:space="preserve"> must be reported by promptly (within </w:t>
      </w:r>
      <w:r w:rsidR="004F5CF7">
        <w:rPr>
          <w:rFonts w:ascii="Times New Roman" w:hAnsi="Times New Roman"/>
          <w:spacing w:val="-3"/>
          <w:szCs w:val="24"/>
        </w:rPr>
        <w:t>timelines indicated below</w:t>
      </w:r>
      <w:r>
        <w:rPr>
          <w:rFonts w:ascii="Times New Roman" w:hAnsi="Times New Roman"/>
          <w:spacing w:val="-3"/>
          <w:szCs w:val="24"/>
        </w:rPr>
        <w:t xml:space="preserve">) by the PI to the Rutgers IRB as defined in this SOP.  </w:t>
      </w:r>
    </w:p>
    <w:p w:rsidRPr="00A40B2B" w:rsidR="00E36E49" w:rsidP="00E36E49" w:rsidRDefault="00E36E49" w14:paraId="35CB3865" w14:textId="77777777">
      <w:pPr>
        <w:widowControl/>
        <w:tabs>
          <w:tab w:val="left" w:pos="360"/>
        </w:tabs>
        <w:suppressAutoHyphens/>
        <w:jc w:val="both"/>
        <w:rPr>
          <w:rFonts w:ascii="Times New Roman" w:hAnsi="Times New Roman"/>
          <w:b/>
          <w:spacing w:val="-3"/>
          <w:szCs w:val="24"/>
        </w:rPr>
      </w:pPr>
    </w:p>
    <w:p w:rsidRPr="00A40B2B" w:rsidR="00E36E49" w:rsidP="00E24EB9" w:rsidRDefault="000048D0" w14:paraId="503F4399" w14:textId="32B3DF51">
      <w:pPr>
        <w:widowControl/>
        <w:tabs>
          <w:tab w:val="left" w:pos="360"/>
        </w:tabs>
        <w:suppressAutoHyphens/>
        <w:ind w:left="360" w:hanging="450"/>
        <w:jc w:val="both"/>
        <w:rPr>
          <w:rFonts w:ascii="Times New Roman" w:hAnsi="Times New Roman"/>
          <w:b/>
          <w:spacing w:val="-3"/>
          <w:szCs w:val="24"/>
        </w:rPr>
      </w:pPr>
      <w:r>
        <w:rPr>
          <w:rFonts w:ascii="Times New Roman" w:hAnsi="Times New Roman"/>
          <w:b/>
          <w:spacing w:val="-3"/>
          <w:szCs w:val="24"/>
        </w:rPr>
        <w:t>4</w:t>
      </w:r>
      <w:r w:rsidR="00E24EB9">
        <w:rPr>
          <w:rFonts w:ascii="Times New Roman" w:hAnsi="Times New Roman"/>
          <w:b/>
          <w:spacing w:val="-3"/>
          <w:szCs w:val="24"/>
        </w:rPr>
        <w:t>.</w:t>
      </w:r>
      <w:r w:rsidR="00E24EB9">
        <w:rPr>
          <w:rFonts w:ascii="Times New Roman" w:hAnsi="Times New Roman"/>
          <w:b/>
          <w:spacing w:val="-3"/>
          <w:szCs w:val="24"/>
        </w:rPr>
        <w:tab/>
      </w:r>
      <w:r>
        <w:rPr>
          <w:rFonts w:ascii="Times New Roman" w:hAnsi="Times New Roman"/>
          <w:b/>
          <w:spacing w:val="-3"/>
          <w:szCs w:val="24"/>
        </w:rPr>
        <w:t>RESPONSIBILITIES</w:t>
      </w:r>
    </w:p>
    <w:p w:rsidR="000048D0" w:rsidP="000048D0" w:rsidRDefault="000048D0" w14:paraId="15D47830" w14:textId="0CD6A182">
      <w:pPr>
        <w:widowControl/>
        <w:tabs>
          <w:tab w:val="left" w:pos="900"/>
        </w:tabs>
        <w:suppressAutoHyphens/>
        <w:ind w:left="900" w:hanging="540"/>
        <w:jc w:val="both"/>
        <w:rPr>
          <w:rFonts w:ascii="Times New Roman" w:hAnsi="Times New Roman"/>
          <w:lang w:val="en"/>
        </w:rPr>
      </w:pPr>
      <w:r>
        <w:rPr>
          <w:rFonts w:ascii="Times New Roman" w:hAnsi="Times New Roman"/>
          <w:lang w:val="en"/>
        </w:rPr>
        <w:t>4.1</w:t>
      </w:r>
      <w:r>
        <w:rPr>
          <w:rFonts w:ascii="Times New Roman" w:hAnsi="Times New Roman"/>
          <w:lang w:val="en"/>
        </w:rPr>
        <w:tab/>
      </w:r>
      <w:r w:rsidRPr="00A40B2B">
        <w:rPr>
          <w:rFonts w:ascii="Times New Roman" w:hAnsi="Times New Roman"/>
          <w:lang w:val="en"/>
        </w:rPr>
        <w:t xml:space="preserve">The PI bears the </w:t>
      </w:r>
      <w:r w:rsidR="00FF7857">
        <w:rPr>
          <w:rFonts w:ascii="Times New Roman" w:hAnsi="Times New Roman"/>
          <w:lang w:val="en"/>
        </w:rPr>
        <w:t>primary</w:t>
      </w:r>
      <w:r w:rsidRPr="00A40B2B">
        <w:rPr>
          <w:rFonts w:ascii="Times New Roman" w:hAnsi="Times New Roman"/>
          <w:lang w:val="en"/>
        </w:rPr>
        <w:t xml:space="preserve"> responsibility for the</w:t>
      </w:r>
      <w:r>
        <w:rPr>
          <w:rFonts w:ascii="Times New Roman" w:hAnsi="Times New Roman"/>
          <w:lang w:val="en"/>
        </w:rPr>
        <w:t xml:space="preserve"> protection and well-being of human subjects in</w:t>
      </w:r>
      <w:r w:rsidRPr="00A40B2B">
        <w:rPr>
          <w:rFonts w:ascii="Times New Roman" w:hAnsi="Times New Roman"/>
          <w:lang w:val="en"/>
        </w:rPr>
        <w:t xml:space="preserve"> </w:t>
      </w:r>
      <w:r>
        <w:rPr>
          <w:rFonts w:ascii="Times New Roman" w:hAnsi="Times New Roman"/>
          <w:lang w:val="en"/>
        </w:rPr>
        <w:t>their</w:t>
      </w:r>
      <w:r w:rsidRPr="00A40B2B">
        <w:rPr>
          <w:rFonts w:ascii="Times New Roman" w:hAnsi="Times New Roman"/>
          <w:lang w:val="en"/>
        </w:rPr>
        <w:t xml:space="preserve"> research stud</w:t>
      </w:r>
      <w:r>
        <w:rPr>
          <w:rFonts w:ascii="Times New Roman" w:hAnsi="Times New Roman"/>
          <w:lang w:val="en"/>
        </w:rPr>
        <w:t>ies.</w:t>
      </w:r>
    </w:p>
    <w:p w:rsidR="000048D0" w:rsidP="000048D0" w:rsidRDefault="000048D0" w14:paraId="3F162C07" w14:textId="77993D64">
      <w:pPr>
        <w:widowControl/>
        <w:tabs>
          <w:tab w:val="left" w:pos="900"/>
        </w:tabs>
        <w:suppressAutoHyphens/>
        <w:ind w:left="900" w:hanging="540"/>
        <w:jc w:val="both"/>
        <w:rPr>
          <w:rFonts w:ascii="Times New Roman" w:hAnsi="Times New Roman"/>
          <w:b/>
          <w:spacing w:val="-3"/>
          <w:szCs w:val="24"/>
        </w:rPr>
      </w:pPr>
      <w:r>
        <w:rPr>
          <w:rFonts w:ascii="Times New Roman" w:hAnsi="Times New Roman"/>
          <w:lang w:val="en"/>
        </w:rPr>
        <w:t xml:space="preserve">4.2. </w:t>
      </w:r>
      <w:r>
        <w:rPr>
          <w:rFonts w:ascii="Times New Roman" w:hAnsi="Times New Roman"/>
          <w:lang w:val="en"/>
        </w:rPr>
        <w:tab/>
      </w:r>
      <w:r>
        <w:rPr>
          <w:rFonts w:ascii="Times New Roman" w:hAnsi="Times New Roman"/>
          <w:lang w:val="en"/>
        </w:rPr>
        <w:t>The PI must promptly report UPs, or a death of a subject in an interventional study, to the Rutgers IRB.</w:t>
      </w:r>
    </w:p>
    <w:p w:rsidRPr="00FD3D11" w:rsidR="000048D0" w:rsidP="000048D0" w:rsidRDefault="000048D0" w14:paraId="252A153E" w14:textId="4B270F7B">
      <w:pPr>
        <w:widowControl/>
        <w:tabs>
          <w:tab w:val="left" w:pos="900"/>
        </w:tabs>
        <w:suppressAutoHyphens/>
        <w:ind w:left="900" w:hanging="540"/>
        <w:jc w:val="both"/>
        <w:rPr>
          <w:rFonts w:ascii="Times New Roman" w:hAnsi="Times New Roman"/>
          <w:lang w:val="en"/>
        </w:rPr>
      </w:pPr>
      <w:r>
        <w:rPr>
          <w:rFonts w:ascii="Times New Roman" w:hAnsi="Times New Roman"/>
          <w:lang w:val="en"/>
        </w:rPr>
        <w:t>4.3</w:t>
      </w:r>
      <w:r>
        <w:rPr>
          <w:rFonts w:ascii="Times New Roman" w:hAnsi="Times New Roman"/>
          <w:lang w:val="en"/>
        </w:rPr>
        <w:tab/>
      </w:r>
      <w:r>
        <w:rPr>
          <w:rFonts w:ascii="Times New Roman" w:hAnsi="Times New Roman"/>
          <w:lang w:val="en"/>
        </w:rPr>
        <w:t xml:space="preserve">The Rutgers </w:t>
      </w:r>
      <w:r>
        <w:rPr>
          <w:rFonts w:ascii="Times New Roman" w:hAnsi="Times New Roman"/>
          <w:spacing w:val="-3"/>
          <w:szCs w:val="24"/>
        </w:rPr>
        <w:t xml:space="preserve">IRB is responsible for the review of UPs and for providing oversight monitoring of human </w:t>
      </w:r>
      <w:proofErr w:type="gramStart"/>
      <w:r>
        <w:rPr>
          <w:rFonts w:ascii="Times New Roman" w:hAnsi="Times New Roman"/>
          <w:spacing w:val="-3"/>
          <w:szCs w:val="24"/>
        </w:rPr>
        <w:t>subjects</w:t>
      </w:r>
      <w:proofErr w:type="gramEnd"/>
      <w:r>
        <w:rPr>
          <w:rFonts w:ascii="Times New Roman" w:hAnsi="Times New Roman"/>
          <w:spacing w:val="-3"/>
          <w:szCs w:val="24"/>
        </w:rPr>
        <w:t xml:space="preserve"> research that it approves.</w:t>
      </w:r>
    </w:p>
    <w:p w:rsidR="000048D0" w:rsidP="00E24EB9" w:rsidRDefault="000048D0" w14:paraId="323543E0" w14:textId="77777777">
      <w:pPr>
        <w:widowControl/>
        <w:tabs>
          <w:tab w:val="left" w:pos="360"/>
        </w:tabs>
        <w:suppressAutoHyphens/>
        <w:ind w:left="360"/>
        <w:jc w:val="both"/>
        <w:rPr>
          <w:rFonts w:ascii="Times New Roman" w:hAnsi="Times New Roman"/>
          <w:b/>
          <w:spacing w:val="-3"/>
          <w:szCs w:val="24"/>
        </w:rPr>
      </w:pPr>
    </w:p>
    <w:p w:rsidRPr="00A40B2B" w:rsidR="00E36E49" w:rsidP="00E24EB9" w:rsidRDefault="000A4A38" w14:paraId="4EB0188B" w14:textId="1CFF5863">
      <w:pPr>
        <w:widowControl/>
        <w:tabs>
          <w:tab w:val="left" w:pos="360"/>
        </w:tabs>
        <w:suppressAutoHyphens/>
        <w:ind w:left="360" w:hanging="450"/>
        <w:jc w:val="both"/>
        <w:rPr>
          <w:rFonts w:ascii="Times New Roman" w:hAnsi="Times New Roman"/>
          <w:b/>
          <w:szCs w:val="24"/>
        </w:rPr>
      </w:pPr>
      <w:r>
        <w:rPr>
          <w:rFonts w:ascii="Times New Roman" w:hAnsi="Times New Roman"/>
          <w:b/>
          <w:szCs w:val="24"/>
        </w:rPr>
        <w:t>5</w:t>
      </w:r>
      <w:r w:rsidRPr="00A40B2B" w:rsidR="00E36E49">
        <w:rPr>
          <w:rFonts w:ascii="Times New Roman" w:hAnsi="Times New Roman"/>
          <w:b/>
          <w:szCs w:val="24"/>
        </w:rPr>
        <w:t xml:space="preserve">. </w:t>
      </w:r>
      <w:r w:rsidR="00E24EB9">
        <w:rPr>
          <w:rFonts w:ascii="Times New Roman" w:hAnsi="Times New Roman"/>
          <w:b/>
          <w:szCs w:val="24"/>
        </w:rPr>
        <w:tab/>
      </w:r>
      <w:r>
        <w:rPr>
          <w:rFonts w:ascii="Times New Roman" w:hAnsi="Times New Roman"/>
          <w:b/>
          <w:szCs w:val="24"/>
        </w:rPr>
        <w:t>PROCEDURE</w:t>
      </w:r>
    </w:p>
    <w:p w:rsidRPr="00A40B2B" w:rsidR="00E36E49" w:rsidP="003622C2" w:rsidRDefault="000A4A38" w14:paraId="54AA6523" w14:textId="16AC6A86">
      <w:pPr>
        <w:widowControl/>
        <w:tabs>
          <w:tab w:val="left" w:pos="360"/>
        </w:tabs>
        <w:suppressAutoHyphens/>
        <w:ind w:left="900" w:hanging="540"/>
        <w:jc w:val="both"/>
        <w:rPr>
          <w:rFonts w:ascii="Times New Roman" w:hAnsi="Times New Roman"/>
          <w:snapToGrid/>
          <w:color w:val="000000"/>
          <w:szCs w:val="24"/>
          <w:lang w:val="en"/>
        </w:rPr>
      </w:pPr>
      <w:r>
        <w:rPr>
          <w:rFonts w:ascii="Times New Roman" w:hAnsi="Times New Roman"/>
          <w:szCs w:val="24"/>
        </w:rPr>
        <w:t>5.1</w:t>
      </w:r>
      <w:r w:rsidR="00E36E49">
        <w:rPr>
          <w:rFonts w:ascii="Times New Roman" w:hAnsi="Times New Roman"/>
          <w:szCs w:val="24"/>
        </w:rPr>
        <w:tab/>
      </w:r>
      <w:r w:rsidRPr="003C7D4A" w:rsidR="00E36E49">
        <w:rPr>
          <w:rFonts w:ascii="Times New Roman" w:hAnsi="Times New Roman"/>
          <w:szCs w:val="24"/>
        </w:rPr>
        <w:t>U</w:t>
      </w:r>
      <w:r w:rsidR="00E36E49">
        <w:rPr>
          <w:rFonts w:ascii="Times New Roman" w:hAnsi="Times New Roman"/>
          <w:lang w:val="en"/>
        </w:rPr>
        <w:t>Ps</w:t>
      </w:r>
      <w:r w:rsidRPr="00A40B2B" w:rsidR="00E36E49">
        <w:rPr>
          <w:rFonts w:ascii="Times New Roman" w:hAnsi="Times New Roman"/>
          <w:b/>
          <w:szCs w:val="24"/>
        </w:rPr>
        <w:t xml:space="preserve"> </w:t>
      </w:r>
      <w:r w:rsidR="00E36E49">
        <w:rPr>
          <w:rFonts w:ascii="Times New Roman" w:hAnsi="Times New Roman"/>
          <w:szCs w:val="24"/>
        </w:rPr>
        <w:t>must be reported by the PI</w:t>
      </w:r>
      <w:r w:rsidR="007D406D">
        <w:rPr>
          <w:rFonts w:ascii="Times New Roman" w:hAnsi="Times New Roman"/>
          <w:szCs w:val="24"/>
        </w:rPr>
        <w:t xml:space="preserve">, </w:t>
      </w:r>
      <w:r w:rsidR="00E36E49">
        <w:rPr>
          <w:rFonts w:ascii="Times New Roman" w:hAnsi="Times New Roman"/>
          <w:szCs w:val="24"/>
        </w:rPr>
        <w:t>or designee</w:t>
      </w:r>
      <w:r w:rsidR="007D406D">
        <w:rPr>
          <w:rFonts w:ascii="Times New Roman" w:hAnsi="Times New Roman"/>
          <w:szCs w:val="24"/>
        </w:rPr>
        <w:t>,</w:t>
      </w:r>
      <w:r w:rsidR="00E36E49">
        <w:rPr>
          <w:rFonts w:ascii="Times New Roman" w:hAnsi="Times New Roman"/>
          <w:szCs w:val="24"/>
        </w:rPr>
        <w:t xml:space="preserve"> to the designated IRB that approved the study within five working days </w:t>
      </w:r>
      <w:r w:rsidRPr="00EC6E8A" w:rsidR="00E36E49">
        <w:rPr>
          <w:rFonts w:ascii="Times New Roman" w:hAnsi="Times New Roman"/>
          <w:szCs w:val="24"/>
        </w:rPr>
        <w:t>of the research team’s discovery of the event or incident</w:t>
      </w:r>
      <w:r w:rsidR="00E36E49">
        <w:rPr>
          <w:rFonts w:ascii="Times New Roman" w:hAnsi="Times New Roman"/>
          <w:szCs w:val="24"/>
        </w:rPr>
        <w:t xml:space="preserve">. There are separate reporting requirements for the PI for reporting of serious adverse events (SAEs) and adverse events (AEs) </w:t>
      </w:r>
      <w:r w:rsidR="00C162EF">
        <w:rPr>
          <w:rFonts w:ascii="Times New Roman" w:hAnsi="Times New Roman"/>
          <w:szCs w:val="24"/>
        </w:rPr>
        <w:t>to the sponsor (See HRP-103 – What Are My Obligations as an Investigator?)</w:t>
      </w:r>
      <w:r w:rsidR="00E36E49">
        <w:rPr>
          <w:rFonts w:ascii="Times New Roman" w:hAnsi="Times New Roman"/>
          <w:szCs w:val="24"/>
        </w:rPr>
        <w:t xml:space="preserve">. </w:t>
      </w:r>
    </w:p>
    <w:p w:rsidR="00E36E49" w:rsidP="003622C2" w:rsidRDefault="000A4A38" w14:paraId="27F6C4FC" w14:textId="22312625">
      <w:pPr>
        <w:widowControl/>
        <w:shd w:val="clear" w:color="auto" w:fill="FFFFFF"/>
        <w:ind w:left="900" w:hanging="540"/>
        <w:rPr>
          <w:rFonts w:ascii="Times New Roman" w:hAnsi="Times New Roman"/>
          <w:snapToGrid/>
          <w:szCs w:val="24"/>
        </w:rPr>
      </w:pPr>
      <w:r>
        <w:rPr>
          <w:rFonts w:ascii="Times New Roman" w:hAnsi="Times New Roman"/>
          <w:snapToGrid/>
          <w:color w:val="000000"/>
          <w:szCs w:val="24"/>
          <w:lang w:val="en"/>
        </w:rPr>
        <w:t>5.</w:t>
      </w:r>
      <w:r w:rsidR="00E36E49">
        <w:rPr>
          <w:rFonts w:ascii="Times New Roman" w:hAnsi="Times New Roman"/>
          <w:snapToGrid/>
          <w:color w:val="000000"/>
          <w:szCs w:val="24"/>
          <w:lang w:val="en"/>
        </w:rPr>
        <w:t>2</w:t>
      </w:r>
      <w:r w:rsidR="00E36E49">
        <w:rPr>
          <w:rFonts w:ascii="Times New Roman" w:hAnsi="Times New Roman"/>
          <w:snapToGrid/>
          <w:szCs w:val="24"/>
        </w:rPr>
        <w:tab/>
      </w:r>
      <w:r w:rsidR="00E36E49">
        <w:rPr>
          <w:rFonts w:ascii="Times New Roman" w:hAnsi="Times New Roman"/>
          <w:snapToGrid/>
          <w:szCs w:val="24"/>
        </w:rPr>
        <w:t xml:space="preserve">Some AEs or SAEs meet the definition of a UP.  Only those AEs/SAEs that were unexpected, possibly related, and place subjects/others (e.g., family member) at greater risk are UPs and need to be reported </w:t>
      </w:r>
      <w:r w:rsidR="00FF7857">
        <w:rPr>
          <w:rFonts w:ascii="Times New Roman" w:hAnsi="Times New Roman"/>
          <w:snapToGrid/>
          <w:szCs w:val="24"/>
        </w:rPr>
        <w:t xml:space="preserve">promptly to the IRB.  </w:t>
      </w:r>
      <w:r w:rsidR="00E36E49">
        <w:rPr>
          <w:rFonts w:ascii="Times New Roman" w:hAnsi="Times New Roman"/>
          <w:snapToGrid/>
          <w:szCs w:val="24"/>
        </w:rPr>
        <w:t>If a researcher is told by a sponsor or Contract Research Organization (CRO) that they need to report a SAE or AE to the IRB, that the PI determine</w:t>
      </w:r>
      <w:r w:rsidR="003622C2">
        <w:rPr>
          <w:rFonts w:ascii="Times New Roman" w:hAnsi="Times New Roman"/>
          <w:snapToGrid/>
          <w:szCs w:val="24"/>
        </w:rPr>
        <w:t>s that the SAE/AE does not</w:t>
      </w:r>
      <w:r w:rsidR="00E36E49">
        <w:rPr>
          <w:rFonts w:ascii="Times New Roman" w:hAnsi="Times New Roman"/>
          <w:snapToGrid/>
          <w:szCs w:val="24"/>
        </w:rPr>
        <w:t xml:space="preserve"> meet the definition of a UP, the PI can direct the sponsor/CRO to this SOP and inform them that the </w:t>
      </w:r>
      <w:r w:rsidRPr="00AD31EF" w:rsidR="00AD31EF">
        <w:rPr>
          <w:rFonts w:ascii="Times New Roman" w:hAnsi="Times New Roman"/>
          <w:spacing w:val="-3"/>
          <w:szCs w:val="24"/>
        </w:rPr>
        <w:t>RU</w:t>
      </w:r>
      <w:r w:rsidR="00E36E49">
        <w:rPr>
          <w:rFonts w:ascii="Times New Roman" w:hAnsi="Times New Roman"/>
          <w:snapToGrid/>
          <w:szCs w:val="24"/>
        </w:rPr>
        <w:t xml:space="preserve"> IRB will not accept the report</w:t>
      </w:r>
      <w:r w:rsidR="003622C2">
        <w:rPr>
          <w:rFonts w:ascii="Times New Roman" w:hAnsi="Times New Roman"/>
          <w:snapToGrid/>
          <w:szCs w:val="24"/>
        </w:rPr>
        <w:t xml:space="preserve"> (other than for inclusion in a summary of SAEs/AEs for continuing review)</w:t>
      </w:r>
      <w:r w:rsidR="00E36E49">
        <w:rPr>
          <w:rFonts w:ascii="Times New Roman" w:hAnsi="Times New Roman"/>
          <w:snapToGrid/>
          <w:szCs w:val="24"/>
        </w:rPr>
        <w:t>.</w:t>
      </w:r>
    </w:p>
    <w:p w:rsidR="00FF7857" w:rsidP="003622C2" w:rsidRDefault="00FF7857" w14:paraId="4A7ECEE3" w14:textId="6DE3C112">
      <w:pPr>
        <w:widowControl/>
        <w:shd w:val="clear" w:color="auto" w:fill="FFFFFF"/>
        <w:ind w:left="900" w:hanging="540"/>
        <w:rPr>
          <w:rFonts w:ascii="Times New Roman" w:hAnsi="Times New Roman"/>
          <w:snapToGrid/>
          <w:szCs w:val="24"/>
        </w:rPr>
      </w:pPr>
      <w:r>
        <w:rPr>
          <w:rFonts w:ascii="Times New Roman" w:hAnsi="Times New Roman"/>
          <w:snapToGrid/>
          <w:szCs w:val="24"/>
        </w:rPr>
        <w:t>5.3</w:t>
      </w:r>
      <w:r>
        <w:rPr>
          <w:rFonts w:ascii="Times New Roman" w:hAnsi="Times New Roman"/>
          <w:snapToGrid/>
          <w:szCs w:val="24"/>
        </w:rPr>
        <w:tab/>
      </w:r>
      <w:r>
        <w:rPr>
          <w:rFonts w:ascii="Times New Roman" w:hAnsi="Times New Roman"/>
          <w:snapToGrid/>
          <w:szCs w:val="24"/>
        </w:rPr>
        <w:t xml:space="preserve">A summary of all Adverse Events must be reported by the PI to the IRB with the Continuing Review submission.  </w:t>
      </w:r>
    </w:p>
    <w:p w:rsidR="00E36E49" w:rsidP="003622C2" w:rsidRDefault="000A4A38" w14:paraId="40EFC626" w14:textId="22465277">
      <w:pPr>
        <w:widowControl/>
        <w:shd w:val="clear" w:color="auto" w:fill="FFFFFF"/>
        <w:ind w:left="900" w:hanging="540"/>
        <w:rPr>
          <w:rFonts w:ascii="Times New Roman" w:hAnsi="Times New Roman"/>
          <w:snapToGrid/>
          <w:szCs w:val="24"/>
        </w:rPr>
      </w:pPr>
      <w:r>
        <w:rPr>
          <w:rFonts w:ascii="Times New Roman" w:hAnsi="Times New Roman"/>
          <w:snapToGrid/>
          <w:szCs w:val="24"/>
        </w:rPr>
        <w:lastRenderedPageBreak/>
        <w:t>5.</w:t>
      </w:r>
      <w:r w:rsidR="00FF7857">
        <w:rPr>
          <w:rFonts w:ascii="Times New Roman" w:hAnsi="Times New Roman"/>
          <w:snapToGrid/>
          <w:szCs w:val="24"/>
        </w:rPr>
        <w:t>4</w:t>
      </w:r>
      <w:r w:rsidR="00E36E49">
        <w:rPr>
          <w:rFonts w:ascii="Times New Roman" w:hAnsi="Times New Roman"/>
          <w:snapToGrid/>
          <w:szCs w:val="24"/>
        </w:rPr>
        <w:tab/>
      </w:r>
      <w:r w:rsidR="00E36E49">
        <w:rPr>
          <w:rFonts w:ascii="Times New Roman" w:hAnsi="Times New Roman"/>
          <w:snapToGrid/>
          <w:szCs w:val="24"/>
        </w:rPr>
        <w:t>It is important to note that UPs also include non-physical risks/harms such as potential or real breach of confidentiality of sensitive information (e.g., loss of a laptop with Protected Health Information (PHI), social security number, etc.), psychological stress (e.g., anxiety, embarrassment), financial loss, loss of employment, etc.</w:t>
      </w:r>
    </w:p>
    <w:p w:rsidR="00E36E49" w:rsidP="003622C2" w:rsidRDefault="00FF7857" w14:paraId="49916809" w14:textId="3CB7E841">
      <w:pPr>
        <w:widowControl/>
        <w:shd w:val="clear" w:color="auto" w:fill="FFFFFF"/>
        <w:ind w:left="900" w:hanging="540"/>
        <w:rPr>
          <w:rFonts w:ascii="Times New Roman" w:hAnsi="Times New Roman"/>
          <w:snapToGrid/>
          <w:szCs w:val="24"/>
        </w:rPr>
      </w:pPr>
      <w:r>
        <w:rPr>
          <w:rFonts w:ascii="Times New Roman" w:hAnsi="Times New Roman"/>
          <w:snapToGrid/>
          <w:szCs w:val="24"/>
        </w:rPr>
        <w:t>5</w:t>
      </w:r>
      <w:r w:rsidRPr="00CD3095" w:rsidR="00E36E49">
        <w:rPr>
          <w:rFonts w:ascii="Times New Roman" w:hAnsi="Times New Roman"/>
          <w:snapToGrid/>
          <w:szCs w:val="24"/>
        </w:rPr>
        <w:t>.</w:t>
      </w:r>
      <w:r>
        <w:rPr>
          <w:rFonts w:ascii="Times New Roman" w:hAnsi="Times New Roman"/>
          <w:snapToGrid/>
          <w:szCs w:val="24"/>
        </w:rPr>
        <w:t>5</w:t>
      </w:r>
      <w:r w:rsidRPr="00CD3095" w:rsidR="00E36E49">
        <w:rPr>
          <w:rFonts w:ascii="Times New Roman" w:hAnsi="Times New Roman"/>
          <w:snapToGrid/>
          <w:szCs w:val="24"/>
        </w:rPr>
        <w:t xml:space="preserve"> </w:t>
      </w:r>
      <w:r w:rsidR="003622C2">
        <w:rPr>
          <w:rFonts w:ascii="Times New Roman" w:hAnsi="Times New Roman"/>
          <w:snapToGrid/>
          <w:szCs w:val="24"/>
        </w:rPr>
        <w:tab/>
      </w:r>
      <w:r w:rsidRPr="00830E84" w:rsidR="00E36E49">
        <w:rPr>
          <w:rFonts w:ascii="Times New Roman" w:hAnsi="Times New Roman"/>
          <w:szCs w:val="24"/>
        </w:rPr>
        <w:t xml:space="preserve">Each Unanticipated Problem should be reported to the </w:t>
      </w:r>
      <w:r w:rsidR="00E36E49">
        <w:rPr>
          <w:rFonts w:ascii="Times New Roman" w:hAnsi="Times New Roman"/>
          <w:szCs w:val="24"/>
        </w:rPr>
        <w:t xml:space="preserve">designated </w:t>
      </w:r>
      <w:r w:rsidRPr="00830E84" w:rsidR="00E36E49">
        <w:rPr>
          <w:rFonts w:ascii="Times New Roman" w:hAnsi="Times New Roman"/>
          <w:szCs w:val="24"/>
        </w:rPr>
        <w:t>IRB, whether or not a</w:t>
      </w:r>
      <w:r w:rsidR="00E36E49">
        <w:rPr>
          <w:rFonts w:ascii="Times New Roman" w:hAnsi="Times New Roman"/>
          <w:szCs w:val="24"/>
        </w:rPr>
        <w:t>)</w:t>
      </w:r>
      <w:r w:rsidRPr="00830E84" w:rsidR="00E36E49">
        <w:rPr>
          <w:rFonts w:ascii="Times New Roman" w:hAnsi="Times New Roman"/>
          <w:szCs w:val="24"/>
        </w:rPr>
        <w:t xml:space="preserve"> it is serious or non-serious</w:t>
      </w:r>
      <w:r w:rsidR="00E36E49">
        <w:rPr>
          <w:rFonts w:ascii="Times New Roman" w:hAnsi="Times New Roman"/>
          <w:szCs w:val="24"/>
        </w:rPr>
        <w:t xml:space="preserve"> or b) </w:t>
      </w:r>
      <w:r w:rsidRPr="00830E84" w:rsidR="00E36E49">
        <w:rPr>
          <w:rFonts w:ascii="Times New Roman" w:hAnsi="Times New Roman"/>
          <w:szCs w:val="24"/>
        </w:rPr>
        <w:t xml:space="preserve">it occurs at a site at which a </w:t>
      </w:r>
      <w:r w:rsidRPr="00AD31EF" w:rsidR="00AD31EF">
        <w:rPr>
          <w:rFonts w:ascii="Times New Roman" w:hAnsi="Times New Roman"/>
          <w:spacing w:val="-3"/>
          <w:szCs w:val="24"/>
        </w:rPr>
        <w:t>RU</w:t>
      </w:r>
      <w:r w:rsidRPr="00830E84" w:rsidR="00E36E49">
        <w:rPr>
          <w:rFonts w:ascii="Times New Roman" w:hAnsi="Times New Roman"/>
          <w:szCs w:val="24"/>
        </w:rPr>
        <w:t xml:space="preserve"> investigator is conducting the research (an “</w:t>
      </w:r>
      <w:r w:rsidRPr="00830E84" w:rsidR="00E36E49">
        <w:rPr>
          <w:rFonts w:ascii="Times New Roman" w:hAnsi="Times New Roman"/>
          <w:b/>
          <w:i/>
          <w:szCs w:val="24"/>
        </w:rPr>
        <w:t>Internal Site</w:t>
      </w:r>
      <w:r w:rsidRPr="00830E84" w:rsidR="00E36E49">
        <w:rPr>
          <w:rFonts w:ascii="Times New Roman" w:hAnsi="Times New Roman"/>
          <w:szCs w:val="24"/>
        </w:rPr>
        <w:t xml:space="preserve">”), or a site at which a </w:t>
      </w:r>
      <w:r w:rsidR="00E36E49">
        <w:rPr>
          <w:rFonts w:ascii="Times New Roman" w:hAnsi="Times New Roman"/>
          <w:szCs w:val="24"/>
        </w:rPr>
        <w:t>non-</w:t>
      </w:r>
      <w:r w:rsidRPr="00AD31EF" w:rsidR="00AD31EF">
        <w:rPr>
          <w:rFonts w:ascii="Times New Roman" w:hAnsi="Times New Roman"/>
          <w:spacing w:val="-3"/>
          <w:szCs w:val="24"/>
        </w:rPr>
        <w:t>RU</w:t>
      </w:r>
      <w:r w:rsidRPr="00830E84" w:rsidR="00E36E49">
        <w:rPr>
          <w:rFonts w:ascii="Times New Roman" w:hAnsi="Times New Roman"/>
          <w:szCs w:val="24"/>
        </w:rPr>
        <w:t xml:space="preserve"> investigator is conducting the research (an “</w:t>
      </w:r>
      <w:r w:rsidRPr="00830E84" w:rsidR="00E36E49">
        <w:rPr>
          <w:rFonts w:ascii="Times New Roman" w:hAnsi="Times New Roman"/>
          <w:b/>
          <w:i/>
          <w:szCs w:val="24"/>
        </w:rPr>
        <w:t>External Site</w:t>
      </w:r>
      <w:r w:rsidRPr="00830E84" w:rsidR="00E36E49">
        <w:rPr>
          <w:rFonts w:ascii="Times New Roman" w:hAnsi="Times New Roman"/>
          <w:szCs w:val="24"/>
        </w:rPr>
        <w:t xml:space="preserve">”).  </w:t>
      </w:r>
    </w:p>
    <w:p w:rsidRPr="00830E84" w:rsidR="00E36E49" w:rsidP="003622C2" w:rsidRDefault="00FF7857" w14:paraId="6A50FF01" w14:textId="3A4A063A">
      <w:pPr>
        <w:widowControl/>
        <w:shd w:val="clear" w:color="auto" w:fill="FFFFFF"/>
        <w:ind w:left="1620" w:hanging="720"/>
        <w:rPr>
          <w:rFonts w:ascii="Times New Roman" w:hAnsi="Times New Roman"/>
          <w:szCs w:val="24"/>
        </w:rPr>
      </w:pPr>
      <w:r>
        <w:rPr>
          <w:rFonts w:ascii="Times New Roman" w:hAnsi="Times New Roman"/>
          <w:snapToGrid/>
          <w:szCs w:val="24"/>
        </w:rPr>
        <w:t>5</w:t>
      </w:r>
      <w:r w:rsidRPr="00CD3095" w:rsidR="00E36E49">
        <w:rPr>
          <w:rFonts w:ascii="Times New Roman" w:hAnsi="Times New Roman"/>
          <w:snapToGrid/>
          <w:szCs w:val="24"/>
        </w:rPr>
        <w:t>.</w:t>
      </w:r>
      <w:r>
        <w:rPr>
          <w:rFonts w:ascii="Times New Roman" w:hAnsi="Times New Roman"/>
          <w:snapToGrid/>
          <w:szCs w:val="24"/>
        </w:rPr>
        <w:t>5.</w:t>
      </w:r>
      <w:r w:rsidRPr="00CD3095" w:rsidR="00E36E49">
        <w:rPr>
          <w:rFonts w:ascii="Times New Roman" w:hAnsi="Times New Roman"/>
          <w:snapToGrid/>
          <w:szCs w:val="24"/>
        </w:rPr>
        <w:t>1</w:t>
      </w:r>
      <w:r w:rsidRPr="00830E84" w:rsidR="00E36E49">
        <w:rPr>
          <w:rFonts w:ascii="Times New Roman" w:hAnsi="Times New Roman"/>
          <w:szCs w:val="24"/>
        </w:rPr>
        <w:t xml:space="preserve"> </w:t>
      </w:r>
      <w:r w:rsidR="00E36E49">
        <w:rPr>
          <w:rFonts w:ascii="Times New Roman" w:hAnsi="Times New Roman"/>
          <w:szCs w:val="24"/>
        </w:rPr>
        <w:tab/>
      </w:r>
      <w:r w:rsidRPr="00830E84" w:rsidR="00E36E49">
        <w:rPr>
          <w:rFonts w:ascii="Times New Roman" w:hAnsi="Times New Roman"/>
          <w:szCs w:val="24"/>
        </w:rPr>
        <w:t xml:space="preserve">For research conducted at an Internal Site, the </w:t>
      </w:r>
      <w:r w:rsidRPr="00AD31EF" w:rsidR="00AD31EF">
        <w:rPr>
          <w:rFonts w:ascii="Times New Roman" w:hAnsi="Times New Roman"/>
          <w:spacing w:val="-3"/>
          <w:szCs w:val="24"/>
        </w:rPr>
        <w:t>RU</w:t>
      </w:r>
      <w:r w:rsidRPr="00830E84" w:rsidR="00E36E49">
        <w:rPr>
          <w:rFonts w:ascii="Times New Roman" w:hAnsi="Times New Roman"/>
          <w:szCs w:val="24"/>
        </w:rPr>
        <w:t xml:space="preserve"> investigator should make the determination as to whether an incident, experience, or outcome constitutes an Unanticipated Problem</w:t>
      </w:r>
      <w:r w:rsidR="00E36E49">
        <w:rPr>
          <w:rFonts w:ascii="Times New Roman" w:hAnsi="Times New Roman"/>
          <w:szCs w:val="24"/>
        </w:rPr>
        <w:t>.</w:t>
      </w:r>
    </w:p>
    <w:p w:rsidRPr="00830E84" w:rsidR="00E36E49" w:rsidP="003622C2" w:rsidRDefault="00FF7857" w14:paraId="4053AC1E" w14:textId="0FB003A2">
      <w:pPr>
        <w:widowControl/>
        <w:shd w:val="clear" w:color="auto" w:fill="FFFFFF"/>
        <w:ind w:left="1620" w:hanging="720"/>
        <w:rPr>
          <w:rFonts w:ascii="Times New Roman" w:hAnsi="Times New Roman"/>
          <w:snapToGrid/>
          <w:szCs w:val="24"/>
        </w:rPr>
      </w:pPr>
      <w:r>
        <w:rPr>
          <w:rFonts w:ascii="Times New Roman" w:hAnsi="Times New Roman"/>
          <w:szCs w:val="24"/>
        </w:rPr>
        <w:t>5.5</w:t>
      </w:r>
      <w:r w:rsidRPr="00830E84" w:rsidR="00E36E49">
        <w:rPr>
          <w:rFonts w:ascii="Times New Roman" w:hAnsi="Times New Roman"/>
          <w:szCs w:val="24"/>
        </w:rPr>
        <w:t xml:space="preserve">.2 </w:t>
      </w:r>
      <w:r w:rsidR="00E36E49">
        <w:rPr>
          <w:rFonts w:ascii="Times New Roman" w:hAnsi="Times New Roman"/>
          <w:szCs w:val="24"/>
        </w:rPr>
        <w:tab/>
      </w:r>
      <w:r w:rsidRPr="00830E84" w:rsidR="00E36E49">
        <w:rPr>
          <w:rFonts w:ascii="Times New Roman" w:hAnsi="Times New Roman"/>
          <w:szCs w:val="24"/>
        </w:rPr>
        <w:t>For research conducted at an External Site, an incident, experience, or outcome generally should be reported to the IRB only if a Monitoring Entity or an External Site investigator has determined that it constitutes an Unanticipated Problem</w:t>
      </w:r>
      <w:r w:rsidR="00E36E49">
        <w:rPr>
          <w:rFonts w:ascii="Times New Roman" w:hAnsi="Times New Roman"/>
          <w:szCs w:val="24"/>
        </w:rPr>
        <w:t xml:space="preserve">, which is subsequently reported to the </w:t>
      </w:r>
      <w:r w:rsidRPr="00AD31EF" w:rsidR="00AD31EF">
        <w:rPr>
          <w:rFonts w:ascii="Times New Roman" w:hAnsi="Times New Roman"/>
          <w:spacing w:val="-3"/>
          <w:szCs w:val="24"/>
        </w:rPr>
        <w:t>RU</w:t>
      </w:r>
      <w:r w:rsidRPr="00830E84" w:rsidR="00E36E49">
        <w:rPr>
          <w:rFonts w:ascii="Times New Roman" w:hAnsi="Times New Roman"/>
          <w:szCs w:val="24"/>
        </w:rPr>
        <w:t xml:space="preserve"> investigator. </w:t>
      </w:r>
    </w:p>
    <w:p w:rsidRPr="00A40B2B" w:rsidR="00E36E49" w:rsidP="003622C2" w:rsidRDefault="00E36E49" w14:paraId="64FEE42C" w14:textId="3ECB85C9">
      <w:pPr>
        <w:widowControl/>
        <w:shd w:val="clear" w:color="auto" w:fill="FFFFFF"/>
        <w:ind w:left="900" w:hanging="540"/>
        <w:rPr>
          <w:rFonts w:ascii="Times New Roman" w:hAnsi="Times New Roman"/>
          <w:snapToGrid/>
          <w:color w:val="000000"/>
          <w:szCs w:val="24"/>
          <w:lang w:val="en"/>
        </w:rPr>
      </w:pPr>
      <w:r>
        <w:rPr>
          <w:rFonts w:ascii="Times New Roman" w:hAnsi="Times New Roman"/>
          <w:snapToGrid/>
          <w:szCs w:val="24"/>
        </w:rPr>
        <w:t>5.</w:t>
      </w:r>
      <w:r w:rsidR="003622C2">
        <w:rPr>
          <w:rFonts w:ascii="Times New Roman" w:hAnsi="Times New Roman"/>
          <w:snapToGrid/>
          <w:szCs w:val="24"/>
        </w:rPr>
        <w:t>6</w:t>
      </w:r>
      <w:r>
        <w:rPr>
          <w:rFonts w:ascii="Times New Roman" w:hAnsi="Times New Roman"/>
          <w:snapToGrid/>
          <w:szCs w:val="24"/>
        </w:rPr>
        <w:t xml:space="preserve"> </w:t>
      </w:r>
      <w:r>
        <w:rPr>
          <w:rFonts w:ascii="Times New Roman" w:hAnsi="Times New Roman"/>
          <w:snapToGrid/>
          <w:szCs w:val="24"/>
        </w:rPr>
        <w:tab/>
      </w:r>
      <w:r w:rsidRPr="00A40B2B">
        <w:rPr>
          <w:rFonts w:ascii="Times New Roman" w:hAnsi="Times New Roman"/>
          <w:snapToGrid/>
          <w:szCs w:val="24"/>
        </w:rPr>
        <w:t xml:space="preserve">When reporting </w:t>
      </w:r>
      <w:r>
        <w:rPr>
          <w:rFonts w:ascii="Times New Roman" w:hAnsi="Times New Roman"/>
          <w:snapToGrid/>
          <w:szCs w:val="24"/>
        </w:rPr>
        <w:t>a UP</w:t>
      </w:r>
      <w:r w:rsidRPr="00A40B2B">
        <w:rPr>
          <w:rFonts w:ascii="Times New Roman" w:hAnsi="Times New Roman"/>
          <w:snapToGrid/>
          <w:szCs w:val="24"/>
        </w:rPr>
        <w:t>, the PI</w:t>
      </w:r>
      <w:r w:rsidRPr="00A40B2B">
        <w:rPr>
          <w:rFonts w:ascii="Times New Roman" w:hAnsi="Times New Roman"/>
          <w:snapToGrid/>
          <w:color w:val="000000"/>
          <w:szCs w:val="24"/>
          <w:lang w:val="en"/>
        </w:rPr>
        <w:t xml:space="preserve"> or study staff will provide the following information:</w:t>
      </w:r>
    </w:p>
    <w:p w:rsidRPr="00A40B2B" w:rsidR="00E36E49" w:rsidP="003622C2" w:rsidRDefault="00E36E49" w14:paraId="21844DB1" w14:textId="3BFA0AD3">
      <w:pPr>
        <w:widowControl/>
        <w:shd w:val="clear" w:color="auto" w:fill="FFFFFF"/>
        <w:ind w:left="1620" w:hanging="720"/>
        <w:rPr>
          <w:rFonts w:ascii="Times New Roman" w:hAnsi="Times New Roman"/>
          <w:snapToGrid/>
          <w:color w:val="000000"/>
          <w:szCs w:val="24"/>
          <w:lang w:val="en"/>
        </w:rPr>
      </w:pPr>
      <w:r>
        <w:rPr>
          <w:rFonts w:ascii="Times New Roman" w:hAnsi="Times New Roman"/>
          <w:snapToGrid/>
          <w:color w:val="000000"/>
          <w:szCs w:val="24"/>
          <w:lang w:val="en"/>
        </w:rPr>
        <w:t>5</w:t>
      </w:r>
      <w:r w:rsidRPr="00A40B2B">
        <w:rPr>
          <w:rFonts w:ascii="Times New Roman" w:hAnsi="Times New Roman"/>
          <w:snapToGrid/>
          <w:color w:val="000000"/>
          <w:szCs w:val="24"/>
          <w:lang w:val="en"/>
        </w:rPr>
        <w:t>.</w:t>
      </w:r>
      <w:r w:rsidR="003622C2">
        <w:rPr>
          <w:rFonts w:ascii="Times New Roman" w:hAnsi="Times New Roman"/>
          <w:snapToGrid/>
          <w:color w:val="000000"/>
          <w:szCs w:val="24"/>
          <w:lang w:val="en"/>
        </w:rPr>
        <w:t>6.</w:t>
      </w:r>
      <w:r w:rsidRPr="00A40B2B">
        <w:rPr>
          <w:rFonts w:ascii="Times New Roman" w:hAnsi="Times New Roman"/>
          <w:snapToGrid/>
          <w:color w:val="000000"/>
          <w:szCs w:val="24"/>
          <w:lang w:val="en"/>
        </w:rPr>
        <w:t>1</w:t>
      </w:r>
      <w:r>
        <w:rPr>
          <w:rFonts w:ascii="Times New Roman" w:hAnsi="Times New Roman"/>
          <w:snapToGrid/>
          <w:color w:val="000000"/>
          <w:szCs w:val="24"/>
          <w:lang w:val="en"/>
        </w:rPr>
        <w:tab/>
      </w:r>
      <w:r w:rsidRPr="00A40B2B">
        <w:rPr>
          <w:rFonts w:ascii="Times New Roman" w:hAnsi="Times New Roman"/>
          <w:snapToGrid/>
          <w:color w:val="000000"/>
          <w:szCs w:val="24"/>
          <w:lang w:val="en"/>
        </w:rPr>
        <w:t>The protocol title, investigator’s name, and the IRB project number</w:t>
      </w:r>
      <w:r w:rsidR="003622C2">
        <w:rPr>
          <w:rFonts w:ascii="Times New Roman" w:hAnsi="Times New Roman"/>
          <w:snapToGrid/>
          <w:color w:val="000000"/>
          <w:szCs w:val="24"/>
          <w:lang w:val="en"/>
        </w:rPr>
        <w:t>.</w:t>
      </w:r>
    </w:p>
    <w:p w:rsidRPr="00A40B2B" w:rsidR="00E36E49" w:rsidP="003622C2" w:rsidRDefault="00E36E49" w14:paraId="6BA553BE" w14:textId="3C6632F4">
      <w:pPr>
        <w:widowControl/>
        <w:shd w:val="clear" w:color="auto" w:fill="FFFFFF"/>
        <w:ind w:left="1620" w:hanging="720"/>
        <w:rPr>
          <w:rFonts w:ascii="Times New Roman" w:hAnsi="Times New Roman"/>
          <w:snapToGrid/>
          <w:color w:val="000000"/>
          <w:szCs w:val="24"/>
          <w:lang w:val="en"/>
        </w:rPr>
      </w:pPr>
      <w:r>
        <w:rPr>
          <w:rFonts w:ascii="Times New Roman" w:hAnsi="Times New Roman"/>
          <w:snapToGrid/>
          <w:color w:val="000000"/>
          <w:szCs w:val="24"/>
          <w:lang w:val="en"/>
        </w:rPr>
        <w:t>5</w:t>
      </w:r>
      <w:r w:rsidRPr="00A40B2B">
        <w:rPr>
          <w:rFonts w:ascii="Times New Roman" w:hAnsi="Times New Roman"/>
          <w:snapToGrid/>
          <w:color w:val="000000"/>
          <w:szCs w:val="24"/>
          <w:lang w:val="en"/>
        </w:rPr>
        <w:t>.</w:t>
      </w:r>
      <w:r w:rsidR="003622C2">
        <w:rPr>
          <w:rFonts w:ascii="Times New Roman" w:hAnsi="Times New Roman"/>
          <w:snapToGrid/>
          <w:color w:val="000000"/>
          <w:szCs w:val="24"/>
          <w:lang w:val="en"/>
        </w:rPr>
        <w:t>6.</w:t>
      </w:r>
      <w:r w:rsidRPr="00A40B2B">
        <w:rPr>
          <w:rFonts w:ascii="Times New Roman" w:hAnsi="Times New Roman"/>
          <w:snapToGrid/>
          <w:color w:val="000000"/>
          <w:szCs w:val="24"/>
          <w:lang w:val="en"/>
        </w:rPr>
        <w:t>2</w:t>
      </w:r>
      <w:r>
        <w:rPr>
          <w:rFonts w:ascii="Times New Roman" w:hAnsi="Times New Roman"/>
          <w:snapToGrid/>
          <w:color w:val="000000"/>
          <w:szCs w:val="24"/>
          <w:lang w:val="en"/>
        </w:rPr>
        <w:tab/>
      </w:r>
      <w:r>
        <w:rPr>
          <w:rFonts w:ascii="Times New Roman" w:hAnsi="Times New Roman"/>
          <w:snapToGrid/>
          <w:color w:val="000000"/>
          <w:szCs w:val="24"/>
          <w:lang w:val="en"/>
        </w:rPr>
        <w:t xml:space="preserve">Date, location, and a </w:t>
      </w:r>
      <w:r w:rsidRPr="00A40B2B">
        <w:rPr>
          <w:rFonts w:ascii="Times New Roman" w:hAnsi="Times New Roman"/>
          <w:snapToGrid/>
          <w:color w:val="000000"/>
          <w:szCs w:val="24"/>
          <w:lang w:val="en"/>
        </w:rPr>
        <w:t>detailed description of the adverse event, incident, experience, or outcome</w:t>
      </w:r>
      <w:r w:rsidR="003622C2">
        <w:rPr>
          <w:rFonts w:ascii="Times New Roman" w:hAnsi="Times New Roman"/>
          <w:snapToGrid/>
          <w:color w:val="000000"/>
          <w:szCs w:val="24"/>
          <w:lang w:val="en"/>
        </w:rPr>
        <w:t>.</w:t>
      </w:r>
    </w:p>
    <w:p w:rsidRPr="00A40B2B" w:rsidR="00E36E49" w:rsidP="003622C2" w:rsidRDefault="00E36E49" w14:paraId="408A9510" w14:textId="0CE0C256">
      <w:pPr>
        <w:widowControl/>
        <w:shd w:val="clear" w:color="auto" w:fill="FFFFFF"/>
        <w:ind w:left="1620" w:hanging="720"/>
        <w:rPr>
          <w:rFonts w:ascii="Times New Roman" w:hAnsi="Times New Roman"/>
          <w:snapToGrid/>
          <w:color w:val="000000"/>
          <w:szCs w:val="24"/>
          <w:lang w:val="en"/>
        </w:rPr>
      </w:pPr>
      <w:r>
        <w:rPr>
          <w:rFonts w:ascii="Times New Roman" w:hAnsi="Times New Roman"/>
          <w:snapToGrid/>
          <w:color w:val="000000"/>
          <w:szCs w:val="24"/>
          <w:lang w:val="en"/>
        </w:rPr>
        <w:t>5</w:t>
      </w:r>
      <w:r w:rsidRPr="00A40B2B">
        <w:rPr>
          <w:rFonts w:ascii="Times New Roman" w:hAnsi="Times New Roman"/>
          <w:snapToGrid/>
          <w:color w:val="000000"/>
          <w:szCs w:val="24"/>
          <w:lang w:val="en"/>
        </w:rPr>
        <w:t>.</w:t>
      </w:r>
      <w:r w:rsidR="003622C2">
        <w:rPr>
          <w:rFonts w:ascii="Times New Roman" w:hAnsi="Times New Roman"/>
          <w:snapToGrid/>
          <w:color w:val="000000"/>
          <w:szCs w:val="24"/>
          <w:lang w:val="en"/>
        </w:rPr>
        <w:t>6.</w:t>
      </w:r>
      <w:r w:rsidRPr="00A40B2B">
        <w:rPr>
          <w:rFonts w:ascii="Times New Roman" w:hAnsi="Times New Roman"/>
          <w:snapToGrid/>
          <w:color w:val="000000"/>
          <w:szCs w:val="24"/>
          <w:lang w:val="en"/>
        </w:rPr>
        <w:t>3</w:t>
      </w:r>
      <w:r>
        <w:rPr>
          <w:rFonts w:ascii="Times New Roman" w:hAnsi="Times New Roman"/>
          <w:snapToGrid/>
          <w:color w:val="000000"/>
          <w:szCs w:val="24"/>
          <w:lang w:val="en"/>
        </w:rPr>
        <w:tab/>
      </w:r>
      <w:r w:rsidRPr="00A40B2B">
        <w:rPr>
          <w:rFonts w:ascii="Times New Roman" w:hAnsi="Times New Roman"/>
          <w:snapToGrid/>
          <w:color w:val="000000"/>
          <w:szCs w:val="24"/>
          <w:lang w:val="en"/>
        </w:rPr>
        <w:t xml:space="preserve">An explanation of the basis for determining that the adverse event, incident, </w:t>
      </w:r>
    </w:p>
    <w:p w:rsidRPr="00A40B2B" w:rsidR="00E36E49" w:rsidP="003622C2" w:rsidRDefault="00E36E49" w14:paraId="1F85562A" w14:textId="7CD1140E">
      <w:pPr>
        <w:widowControl/>
        <w:shd w:val="clear" w:color="auto" w:fill="FFFFFF"/>
        <w:ind w:left="1620" w:hanging="720"/>
        <w:rPr>
          <w:rFonts w:ascii="Times New Roman" w:hAnsi="Times New Roman"/>
          <w:snapToGrid/>
          <w:color w:val="000000"/>
          <w:szCs w:val="24"/>
          <w:lang w:val="en"/>
        </w:rPr>
      </w:pPr>
      <w:r w:rsidRPr="00A40B2B">
        <w:rPr>
          <w:rFonts w:ascii="Times New Roman" w:hAnsi="Times New Roman"/>
          <w:snapToGrid/>
          <w:color w:val="000000"/>
          <w:szCs w:val="24"/>
          <w:lang w:val="en"/>
        </w:rPr>
        <w:t xml:space="preserve">         </w:t>
      </w:r>
      <w:r w:rsidR="003622C2">
        <w:rPr>
          <w:rFonts w:ascii="Times New Roman" w:hAnsi="Times New Roman"/>
          <w:snapToGrid/>
          <w:color w:val="000000"/>
          <w:szCs w:val="24"/>
          <w:lang w:val="en"/>
        </w:rPr>
        <w:tab/>
      </w:r>
      <w:r w:rsidRPr="00A40B2B">
        <w:rPr>
          <w:rFonts w:ascii="Times New Roman" w:hAnsi="Times New Roman"/>
          <w:snapToGrid/>
          <w:color w:val="000000"/>
          <w:szCs w:val="24"/>
          <w:lang w:val="en"/>
        </w:rPr>
        <w:t>experience or outcome represents an unanticipated problem</w:t>
      </w:r>
      <w:r w:rsidR="003622C2">
        <w:rPr>
          <w:rFonts w:ascii="Times New Roman" w:hAnsi="Times New Roman"/>
          <w:snapToGrid/>
          <w:color w:val="000000"/>
          <w:szCs w:val="24"/>
          <w:lang w:val="en"/>
        </w:rPr>
        <w:t>.</w:t>
      </w:r>
    </w:p>
    <w:p w:rsidRPr="003622C2" w:rsidR="00E36E49" w:rsidP="003622C2" w:rsidRDefault="003622C2" w14:paraId="59474A72" w14:textId="76C35FC8">
      <w:pPr>
        <w:shd w:val="clear" w:color="auto" w:fill="FFFFFF"/>
        <w:ind w:left="1620" w:hanging="720"/>
        <w:rPr>
          <w:rFonts w:ascii="Times New Roman" w:hAnsi="Times New Roman"/>
          <w:color w:val="000000"/>
          <w:szCs w:val="24"/>
          <w:lang w:val="en"/>
        </w:rPr>
      </w:pPr>
      <w:r>
        <w:rPr>
          <w:rFonts w:ascii="Times New Roman" w:hAnsi="Times New Roman"/>
          <w:color w:val="000000"/>
          <w:szCs w:val="24"/>
          <w:lang w:val="en"/>
        </w:rPr>
        <w:t>5.6.4</w:t>
      </w:r>
      <w:r>
        <w:rPr>
          <w:rFonts w:ascii="Times New Roman" w:hAnsi="Times New Roman"/>
          <w:color w:val="000000"/>
          <w:szCs w:val="24"/>
          <w:lang w:val="en"/>
        </w:rPr>
        <w:tab/>
      </w:r>
      <w:r w:rsidRPr="003622C2" w:rsidR="00E36E49">
        <w:rPr>
          <w:rFonts w:ascii="Times New Roman" w:hAnsi="Times New Roman"/>
          <w:color w:val="000000"/>
          <w:szCs w:val="24"/>
          <w:lang w:val="en"/>
        </w:rPr>
        <w:t>Date and means by which the PI became aware of the incident, experience, or outcome</w:t>
      </w:r>
      <w:r>
        <w:rPr>
          <w:rFonts w:ascii="Times New Roman" w:hAnsi="Times New Roman"/>
          <w:color w:val="000000"/>
          <w:szCs w:val="24"/>
          <w:lang w:val="en"/>
        </w:rPr>
        <w:t>.</w:t>
      </w:r>
    </w:p>
    <w:p w:rsidRPr="003622C2" w:rsidR="00E36E49" w:rsidP="003622C2" w:rsidRDefault="003622C2" w14:paraId="1EFFD24E" w14:textId="6F334D10">
      <w:pPr>
        <w:shd w:val="clear" w:color="auto" w:fill="FFFFFF"/>
        <w:ind w:left="1620" w:hanging="720"/>
        <w:rPr>
          <w:rFonts w:ascii="Times New Roman" w:hAnsi="Times New Roman"/>
          <w:color w:val="000000"/>
          <w:szCs w:val="24"/>
          <w:lang w:val="en"/>
        </w:rPr>
      </w:pPr>
      <w:r>
        <w:rPr>
          <w:rFonts w:ascii="Times New Roman" w:hAnsi="Times New Roman"/>
          <w:color w:val="000000"/>
          <w:szCs w:val="24"/>
          <w:lang w:val="en"/>
        </w:rPr>
        <w:t>5.6.5</w:t>
      </w:r>
      <w:r>
        <w:rPr>
          <w:rFonts w:ascii="Times New Roman" w:hAnsi="Times New Roman"/>
          <w:color w:val="000000"/>
          <w:szCs w:val="24"/>
          <w:lang w:val="en"/>
        </w:rPr>
        <w:tab/>
      </w:r>
      <w:r w:rsidRPr="003622C2" w:rsidR="00E36E49">
        <w:rPr>
          <w:rFonts w:ascii="Times New Roman" w:hAnsi="Times New Roman"/>
          <w:color w:val="000000"/>
          <w:szCs w:val="24"/>
          <w:lang w:val="en"/>
        </w:rPr>
        <w:t>Entities to which the incident, experience, or outcome was reported</w:t>
      </w:r>
      <w:r>
        <w:rPr>
          <w:rFonts w:ascii="Times New Roman" w:hAnsi="Times New Roman"/>
          <w:color w:val="000000"/>
          <w:szCs w:val="24"/>
          <w:lang w:val="en"/>
        </w:rPr>
        <w:t>.</w:t>
      </w:r>
    </w:p>
    <w:p w:rsidRPr="00C9635D" w:rsidR="00E36E49" w:rsidP="003622C2" w:rsidRDefault="00E36E49" w14:paraId="7F667CB4" w14:textId="346263DD">
      <w:pPr>
        <w:shd w:val="clear" w:color="auto" w:fill="FFFFFF"/>
        <w:ind w:left="1620" w:hanging="720"/>
        <w:rPr>
          <w:rFonts w:ascii="Times New Roman" w:hAnsi="Times New Roman"/>
          <w:color w:val="000000"/>
          <w:szCs w:val="24"/>
          <w:lang w:val="en"/>
        </w:rPr>
      </w:pPr>
      <w:r w:rsidRPr="00C9635D">
        <w:rPr>
          <w:rFonts w:ascii="Times New Roman" w:hAnsi="Times New Roman"/>
          <w:color w:val="000000"/>
          <w:szCs w:val="24"/>
          <w:lang w:val="en"/>
        </w:rPr>
        <w:t>5.6</w:t>
      </w:r>
      <w:r w:rsidR="003622C2">
        <w:rPr>
          <w:rFonts w:ascii="Times New Roman" w:hAnsi="Times New Roman"/>
          <w:color w:val="000000"/>
          <w:szCs w:val="24"/>
          <w:lang w:val="en"/>
        </w:rPr>
        <w:t>.6</w:t>
      </w:r>
      <w:r>
        <w:rPr>
          <w:rFonts w:ascii="Times New Roman" w:hAnsi="Times New Roman"/>
          <w:color w:val="000000"/>
          <w:szCs w:val="24"/>
          <w:lang w:val="en"/>
        </w:rPr>
        <w:tab/>
      </w:r>
      <w:r w:rsidRPr="00C9635D">
        <w:rPr>
          <w:rFonts w:ascii="Times New Roman" w:hAnsi="Times New Roman"/>
          <w:color w:val="000000"/>
          <w:szCs w:val="24"/>
          <w:lang w:val="en"/>
        </w:rPr>
        <w:t>A description of any changes to the protocol and/or informed consent document(s) or other</w:t>
      </w:r>
      <w:r>
        <w:rPr>
          <w:rFonts w:ascii="Times New Roman" w:hAnsi="Times New Roman"/>
          <w:color w:val="000000"/>
          <w:szCs w:val="24"/>
          <w:lang w:val="en"/>
        </w:rPr>
        <w:t xml:space="preserve"> </w:t>
      </w:r>
      <w:r w:rsidRPr="00C9635D">
        <w:rPr>
          <w:rFonts w:ascii="Times New Roman" w:hAnsi="Times New Roman"/>
          <w:color w:val="000000"/>
          <w:szCs w:val="24"/>
          <w:lang w:val="en"/>
        </w:rPr>
        <w:t>corrective actions that has been taken or is proposed in response to the unanticipated problem to minimize risks/harms or reoccurrence of the event</w:t>
      </w:r>
      <w:r w:rsidR="003622C2">
        <w:rPr>
          <w:rFonts w:ascii="Times New Roman" w:hAnsi="Times New Roman"/>
          <w:color w:val="000000"/>
          <w:szCs w:val="24"/>
          <w:lang w:val="en"/>
        </w:rPr>
        <w:t>.</w:t>
      </w:r>
    </w:p>
    <w:p w:rsidRPr="00C9635D" w:rsidR="00E36E49" w:rsidP="003622C2" w:rsidRDefault="00E36E49" w14:paraId="1EA7D2B0" w14:textId="69F3D814">
      <w:pPr>
        <w:shd w:val="clear" w:color="auto" w:fill="FFFFFF"/>
        <w:ind w:left="1620" w:hanging="720"/>
        <w:rPr>
          <w:rFonts w:ascii="Times New Roman" w:hAnsi="Times New Roman"/>
          <w:szCs w:val="24"/>
        </w:rPr>
      </w:pPr>
      <w:r>
        <w:rPr>
          <w:rFonts w:ascii="Times New Roman" w:hAnsi="Times New Roman"/>
          <w:szCs w:val="24"/>
        </w:rPr>
        <w:t>5.</w:t>
      </w:r>
      <w:r w:rsidR="003622C2">
        <w:rPr>
          <w:rFonts w:ascii="Times New Roman" w:hAnsi="Times New Roman"/>
          <w:szCs w:val="24"/>
        </w:rPr>
        <w:t>6.</w:t>
      </w:r>
      <w:r>
        <w:rPr>
          <w:rFonts w:ascii="Times New Roman" w:hAnsi="Times New Roman"/>
          <w:szCs w:val="24"/>
        </w:rPr>
        <w:t>7</w:t>
      </w:r>
      <w:r>
        <w:rPr>
          <w:rFonts w:ascii="Times New Roman" w:hAnsi="Times New Roman"/>
          <w:szCs w:val="24"/>
        </w:rPr>
        <w:tab/>
      </w:r>
      <w:r w:rsidRPr="004B1B78">
        <w:rPr>
          <w:rFonts w:ascii="Times New Roman" w:hAnsi="Times New Roman"/>
          <w:szCs w:val="24"/>
        </w:rPr>
        <w:t xml:space="preserve">For multicenter research protocol proposed changes in response to </w:t>
      </w:r>
      <w:r w:rsidR="003622C2">
        <w:rPr>
          <w:rFonts w:ascii="Times New Roman" w:hAnsi="Times New Roman"/>
          <w:szCs w:val="24"/>
        </w:rPr>
        <w:t>an</w:t>
      </w:r>
      <w:r w:rsidRPr="004B1B78">
        <w:rPr>
          <w:rFonts w:ascii="Times New Roman" w:hAnsi="Times New Roman"/>
          <w:szCs w:val="24"/>
        </w:rPr>
        <w:t xml:space="preserve"> unanticipated problem</w:t>
      </w:r>
      <w:r w:rsidR="003622C2">
        <w:rPr>
          <w:rFonts w:ascii="Times New Roman" w:hAnsi="Times New Roman"/>
          <w:szCs w:val="24"/>
        </w:rPr>
        <w:t>,</w:t>
      </w:r>
      <w:r>
        <w:rPr>
          <w:rFonts w:ascii="Times New Roman" w:hAnsi="Times New Roman"/>
          <w:szCs w:val="24"/>
        </w:rPr>
        <w:t xml:space="preserve"> the </w:t>
      </w:r>
      <w:r w:rsidRPr="00C9635D">
        <w:rPr>
          <w:rFonts w:ascii="Times New Roman" w:hAnsi="Times New Roman"/>
          <w:szCs w:val="24"/>
        </w:rPr>
        <w:t xml:space="preserve">investigator should consult with the sponsor or the coordinating center in addition to </w:t>
      </w:r>
      <w:r w:rsidR="00AD31EF">
        <w:rPr>
          <w:rFonts w:ascii="Times New Roman" w:hAnsi="Times New Roman"/>
          <w:szCs w:val="24"/>
        </w:rPr>
        <w:t xml:space="preserve">the </w:t>
      </w:r>
      <w:r w:rsidRPr="00AD31EF" w:rsidR="00AD31EF">
        <w:rPr>
          <w:rFonts w:ascii="Times New Roman" w:hAnsi="Times New Roman"/>
          <w:spacing w:val="-3"/>
          <w:szCs w:val="24"/>
        </w:rPr>
        <w:t>R</w:t>
      </w:r>
      <w:r w:rsidR="003622C2">
        <w:rPr>
          <w:rFonts w:ascii="Times New Roman" w:hAnsi="Times New Roman"/>
          <w:spacing w:val="-3"/>
          <w:szCs w:val="24"/>
        </w:rPr>
        <w:t>utgers</w:t>
      </w:r>
      <w:r>
        <w:rPr>
          <w:rFonts w:ascii="Times New Roman" w:hAnsi="Times New Roman"/>
          <w:szCs w:val="24"/>
        </w:rPr>
        <w:t xml:space="preserve"> IRB.</w:t>
      </w:r>
    </w:p>
    <w:p w:rsidRPr="00A40B2B" w:rsidR="00E36E49" w:rsidP="00E36E49" w:rsidRDefault="00E36E49" w14:paraId="274A7D69" w14:textId="77777777">
      <w:pPr>
        <w:widowControl/>
        <w:tabs>
          <w:tab w:val="left" w:pos="360"/>
        </w:tabs>
        <w:suppressAutoHyphens/>
        <w:jc w:val="both"/>
        <w:rPr>
          <w:rFonts w:ascii="Times New Roman" w:hAnsi="Times New Roman"/>
          <w:szCs w:val="24"/>
        </w:rPr>
      </w:pPr>
    </w:p>
    <w:p w:rsidRPr="00A40B2B" w:rsidR="00E36E49" w:rsidP="00E36E49" w:rsidRDefault="00E24EB9" w14:paraId="6FB9E5F4" w14:textId="6CBC6BF4">
      <w:pPr>
        <w:widowControl/>
        <w:tabs>
          <w:tab w:val="left" w:pos="360"/>
        </w:tabs>
        <w:suppressAutoHyphens/>
        <w:ind w:left="360" w:hanging="360"/>
        <w:jc w:val="both"/>
        <w:rPr>
          <w:rFonts w:ascii="Times New Roman" w:hAnsi="Times New Roman"/>
          <w:b/>
          <w:szCs w:val="24"/>
        </w:rPr>
      </w:pPr>
      <w:r>
        <w:rPr>
          <w:rFonts w:ascii="Times New Roman" w:hAnsi="Times New Roman"/>
          <w:b/>
          <w:szCs w:val="24"/>
        </w:rPr>
        <w:t>V</w:t>
      </w:r>
      <w:r w:rsidRPr="00A40B2B" w:rsidR="00E36E49">
        <w:rPr>
          <w:rFonts w:ascii="Times New Roman" w:hAnsi="Times New Roman"/>
          <w:b/>
          <w:szCs w:val="24"/>
        </w:rPr>
        <w:t xml:space="preserve">. </w:t>
      </w:r>
      <w:r w:rsidR="00E36E49">
        <w:rPr>
          <w:rFonts w:ascii="Times New Roman" w:hAnsi="Times New Roman"/>
          <w:b/>
          <w:szCs w:val="24"/>
        </w:rPr>
        <w:tab/>
      </w:r>
      <w:r w:rsidRPr="00A40B2B" w:rsidR="00E36E49">
        <w:rPr>
          <w:rFonts w:ascii="Times New Roman" w:hAnsi="Times New Roman"/>
          <w:b/>
          <w:szCs w:val="24"/>
        </w:rPr>
        <w:t>IRB REVIEW AND REPORTING OF UNANTICIPATED PROBLEMS</w:t>
      </w:r>
    </w:p>
    <w:p w:rsidRPr="00A40B2B" w:rsidR="00E36E49" w:rsidP="00E36E49" w:rsidRDefault="00E36E49" w14:paraId="002772CD" w14:textId="76E5202E">
      <w:pPr>
        <w:widowControl/>
        <w:suppressAutoHyphens/>
        <w:ind w:left="720" w:hanging="360"/>
        <w:jc w:val="both"/>
        <w:rPr>
          <w:rFonts w:ascii="Times New Roman" w:hAnsi="Times New Roman"/>
          <w:snapToGrid/>
          <w:color w:val="000000"/>
          <w:szCs w:val="24"/>
          <w:lang w:val="en"/>
        </w:rPr>
      </w:pPr>
      <w:r w:rsidRPr="00A40B2B">
        <w:rPr>
          <w:rFonts w:ascii="Times New Roman" w:hAnsi="Times New Roman"/>
          <w:snapToGrid/>
          <w:color w:val="000000"/>
          <w:szCs w:val="24"/>
          <w:lang w:val="en"/>
        </w:rPr>
        <w:t>1.</w:t>
      </w:r>
      <w:r>
        <w:rPr>
          <w:rFonts w:ascii="Times New Roman" w:hAnsi="Times New Roman"/>
          <w:snapToGrid/>
          <w:color w:val="000000"/>
          <w:szCs w:val="24"/>
          <w:lang w:val="en"/>
        </w:rPr>
        <w:tab/>
      </w:r>
      <w:r w:rsidRPr="00A40B2B">
        <w:rPr>
          <w:rFonts w:ascii="Times New Roman" w:hAnsi="Times New Roman"/>
          <w:snapToGrid/>
          <w:color w:val="000000"/>
          <w:szCs w:val="24"/>
          <w:lang w:val="en"/>
        </w:rPr>
        <w:t xml:space="preserve">Upon receipt of the report, the </w:t>
      </w:r>
      <w:r w:rsidRPr="00A8796B">
        <w:rPr>
          <w:rFonts w:ascii="Times New Roman" w:hAnsi="Times New Roman"/>
          <w:snapToGrid/>
          <w:szCs w:val="24"/>
          <w:lang w:val="en"/>
        </w:rPr>
        <w:t xml:space="preserve">IRB </w:t>
      </w:r>
      <w:r w:rsidRPr="00A8796B" w:rsidR="00AD31EF">
        <w:rPr>
          <w:rFonts w:ascii="Times New Roman" w:hAnsi="Times New Roman"/>
          <w:snapToGrid/>
          <w:szCs w:val="24"/>
          <w:lang w:val="en"/>
        </w:rPr>
        <w:t>Administrator</w:t>
      </w:r>
      <w:r w:rsidRPr="00A8796B">
        <w:rPr>
          <w:rFonts w:ascii="Times New Roman" w:hAnsi="Times New Roman"/>
          <w:snapToGrid/>
          <w:szCs w:val="24"/>
          <w:lang w:val="en"/>
        </w:rPr>
        <w:t xml:space="preserve"> </w:t>
      </w:r>
      <w:r w:rsidRPr="00A40B2B">
        <w:rPr>
          <w:rFonts w:ascii="Times New Roman" w:hAnsi="Times New Roman"/>
          <w:snapToGrid/>
          <w:color w:val="000000"/>
          <w:szCs w:val="24"/>
          <w:lang w:val="en"/>
        </w:rPr>
        <w:t>o</w:t>
      </w:r>
      <w:r>
        <w:rPr>
          <w:rFonts w:ascii="Times New Roman" w:hAnsi="Times New Roman"/>
          <w:snapToGrid/>
          <w:color w:val="000000"/>
          <w:szCs w:val="24"/>
          <w:lang w:val="en"/>
        </w:rPr>
        <w:t xml:space="preserve">r the </w:t>
      </w:r>
      <w:r w:rsidRPr="00A8796B" w:rsidR="00E24EB9">
        <w:rPr>
          <w:rFonts w:ascii="Times New Roman" w:hAnsi="Times New Roman"/>
          <w:snapToGrid/>
          <w:szCs w:val="24"/>
          <w:lang w:val="en"/>
        </w:rPr>
        <w:t xml:space="preserve">IRB </w:t>
      </w:r>
      <w:r w:rsidRPr="00A8796B" w:rsidR="00C162EF">
        <w:rPr>
          <w:rFonts w:ascii="Times New Roman" w:hAnsi="Times New Roman"/>
          <w:snapToGrid/>
          <w:szCs w:val="24"/>
          <w:lang w:val="en"/>
        </w:rPr>
        <w:t>Manager</w:t>
      </w:r>
      <w:r w:rsidRPr="00A8796B">
        <w:rPr>
          <w:rFonts w:ascii="Times New Roman" w:hAnsi="Times New Roman"/>
          <w:snapToGrid/>
          <w:szCs w:val="24"/>
          <w:lang w:val="en"/>
        </w:rPr>
        <w:t xml:space="preserve"> </w:t>
      </w:r>
      <w:r>
        <w:rPr>
          <w:rFonts w:ascii="Times New Roman" w:hAnsi="Times New Roman"/>
          <w:snapToGrid/>
          <w:color w:val="000000"/>
          <w:szCs w:val="24"/>
          <w:lang w:val="en"/>
        </w:rPr>
        <w:t xml:space="preserve">will </w:t>
      </w:r>
      <w:r w:rsidRPr="00A40B2B">
        <w:rPr>
          <w:rFonts w:ascii="Times New Roman" w:hAnsi="Times New Roman"/>
          <w:snapToGrid/>
          <w:color w:val="000000"/>
          <w:szCs w:val="24"/>
          <w:lang w:val="en"/>
        </w:rPr>
        <w:t>begin an evaluation to determine if the unanticip</w:t>
      </w:r>
      <w:r>
        <w:rPr>
          <w:rFonts w:ascii="Times New Roman" w:hAnsi="Times New Roman"/>
          <w:snapToGrid/>
          <w:color w:val="000000"/>
          <w:szCs w:val="24"/>
          <w:lang w:val="en"/>
        </w:rPr>
        <w:t xml:space="preserve">ated problem indicates a new or </w:t>
      </w:r>
      <w:r w:rsidRPr="00A40B2B">
        <w:rPr>
          <w:rFonts w:ascii="Times New Roman" w:hAnsi="Times New Roman"/>
          <w:snapToGrid/>
          <w:color w:val="000000"/>
          <w:szCs w:val="24"/>
          <w:lang w:val="en"/>
        </w:rPr>
        <w:t>increased risk to study subject</w:t>
      </w:r>
      <w:r>
        <w:rPr>
          <w:rFonts w:ascii="Times New Roman" w:hAnsi="Times New Roman"/>
          <w:snapToGrid/>
          <w:color w:val="000000"/>
          <w:szCs w:val="24"/>
          <w:lang w:val="en"/>
        </w:rPr>
        <w:t>s</w:t>
      </w:r>
      <w:r w:rsidRPr="00A40B2B">
        <w:rPr>
          <w:rFonts w:ascii="Times New Roman" w:hAnsi="Times New Roman"/>
          <w:snapToGrid/>
          <w:color w:val="000000"/>
          <w:szCs w:val="24"/>
          <w:lang w:val="en"/>
        </w:rPr>
        <w:t xml:space="preserve"> or a</w:t>
      </w:r>
      <w:r>
        <w:rPr>
          <w:rFonts w:ascii="Times New Roman" w:hAnsi="Times New Roman"/>
          <w:snapToGrid/>
          <w:color w:val="000000"/>
          <w:szCs w:val="24"/>
          <w:lang w:val="en"/>
        </w:rPr>
        <w:t>n</w:t>
      </w:r>
      <w:r w:rsidRPr="00A40B2B">
        <w:rPr>
          <w:rFonts w:ascii="Times New Roman" w:hAnsi="Times New Roman"/>
          <w:snapToGrid/>
          <w:color w:val="000000"/>
          <w:szCs w:val="24"/>
          <w:lang w:val="en"/>
        </w:rPr>
        <w:t xml:space="preserve"> </w:t>
      </w:r>
      <w:r>
        <w:rPr>
          <w:rFonts w:ascii="Times New Roman" w:hAnsi="Times New Roman"/>
          <w:snapToGrid/>
          <w:color w:val="000000"/>
          <w:szCs w:val="24"/>
          <w:lang w:val="en"/>
        </w:rPr>
        <w:t xml:space="preserve">urgent </w:t>
      </w:r>
      <w:r w:rsidRPr="00A40B2B">
        <w:rPr>
          <w:rFonts w:ascii="Times New Roman" w:hAnsi="Times New Roman"/>
          <w:snapToGrid/>
          <w:color w:val="000000"/>
          <w:szCs w:val="24"/>
          <w:lang w:val="en"/>
        </w:rPr>
        <w:t>safety issue</w:t>
      </w:r>
      <w:r>
        <w:rPr>
          <w:rFonts w:ascii="Times New Roman" w:hAnsi="Times New Roman"/>
          <w:snapToGrid/>
          <w:color w:val="000000"/>
          <w:szCs w:val="24"/>
          <w:lang w:val="en"/>
        </w:rPr>
        <w:t>.</w:t>
      </w:r>
    </w:p>
    <w:p w:rsidRPr="00A40B2B" w:rsidR="00E36E49" w:rsidP="00E36E49" w:rsidRDefault="00E36E49" w14:paraId="046BE131" w14:textId="6B3F6834">
      <w:pPr>
        <w:widowControl/>
        <w:tabs>
          <w:tab w:val="left" w:pos="720"/>
        </w:tabs>
        <w:suppressAutoHyphens/>
        <w:ind w:left="1260" w:hanging="540"/>
        <w:jc w:val="both"/>
        <w:rPr>
          <w:rFonts w:ascii="Times New Roman" w:hAnsi="Times New Roman"/>
          <w:snapToGrid/>
          <w:color w:val="000000"/>
          <w:szCs w:val="24"/>
          <w:lang w:val="en"/>
        </w:rPr>
      </w:pPr>
      <w:r w:rsidRPr="00A40B2B">
        <w:rPr>
          <w:rFonts w:ascii="Times New Roman" w:hAnsi="Times New Roman"/>
          <w:snapToGrid/>
          <w:color w:val="000000"/>
          <w:szCs w:val="24"/>
          <w:lang w:val="en"/>
        </w:rPr>
        <w:t>1.1</w:t>
      </w:r>
      <w:r>
        <w:rPr>
          <w:rFonts w:ascii="Times New Roman" w:hAnsi="Times New Roman"/>
          <w:snapToGrid/>
          <w:color w:val="000000"/>
          <w:szCs w:val="24"/>
          <w:lang w:val="en"/>
        </w:rPr>
        <w:tab/>
      </w:r>
      <w:r w:rsidRPr="00EC6E8A">
        <w:rPr>
          <w:rFonts w:ascii="Times New Roman" w:hAnsi="Times New Roman"/>
          <w:szCs w:val="24"/>
        </w:rPr>
        <w:t xml:space="preserve">The IRB Chair, or designee, reviews all UPs and determines which ones require review by the convened full board versus expedited review.  </w:t>
      </w:r>
    </w:p>
    <w:p w:rsidR="00E36E49" w:rsidP="00E36E49" w:rsidRDefault="00E36E49" w14:paraId="39AAC98D" w14:textId="2133F2C4">
      <w:pPr>
        <w:widowControl/>
        <w:tabs>
          <w:tab w:val="left" w:pos="720"/>
        </w:tabs>
        <w:suppressAutoHyphens/>
        <w:ind w:left="1260" w:hanging="540"/>
        <w:jc w:val="both"/>
        <w:rPr>
          <w:rFonts w:ascii="Times New Roman" w:hAnsi="Times New Roman"/>
          <w:snapToGrid/>
          <w:color w:val="000000"/>
          <w:szCs w:val="24"/>
          <w:lang w:val="en"/>
        </w:rPr>
      </w:pPr>
      <w:r w:rsidRPr="00A40B2B">
        <w:rPr>
          <w:rFonts w:ascii="Times New Roman" w:hAnsi="Times New Roman"/>
          <w:snapToGrid/>
          <w:color w:val="000000"/>
          <w:szCs w:val="24"/>
          <w:lang w:val="en"/>
        </w:rPr>
        <w:t>1.2</w:t>
      </w:r>
      <w:r>
        <w:rPr>
          <w:rFonts w:ascii="Times New Roman" w:hAnsi="Times New Roman"/>
          <w:snapToGrid/>
          <w:color w:val="000000"/>
          <w:szCs w:val="24"/>
          <w:lang w:val="en"/>
        </w:rPr>
        <w:tab/>
      </w:r>
      <w:r w:rsidRPr="00EC6E8A">
        <w:rPr>
          <w:rFonts w:ascii="Times New Roman" w:hAnsi="Times New Roman"/>
          <w:szCs w:val="24"/>
        </w:rPr>
        <w:t>UPs that constitute</w:t>
      </w:r>
      <w:r>
        <w:rPr>
          <w:rFonts w:ascii="Times New Roman" w:hAnsi="Times New Roman"/>
          <w:szCs w:val="24"/>
        </w:rPr>
        <w:t xml:space="preserve"> serious adverse events or harm</w:t>
      </w:r>
      <w:r w:rsidRPr="00EC6E8A">
        <w:rPr>
          <w:rFonts w:ascii="Times New Roman" w:hAnsi="Times New Roman"/>
          <w:szCs w:val="24"/>
        </w:rPr>
        <w:t xml:space="preserve"> that raise potential concerns regarding the safety and well-being of subjects and/or the integrity of the study and will be reviewed by the convened full board meeting. </w:t>
      </w:r>
      <w:r w:rsidRPr="00A40B2B">
        <w:rPr>
          <w:rFonts w:ascii="Times New Roman" w:hAnsi="Times New Roman"/>
          <w:snapToGrid/>
          <w:color w:val="000000"/>
          <w:szCs w:val="24"/>
          <w:lang w:val="en"/>
        </w:rPr>
        <w:t xml:space="preserve">               </w:t>
      </w:r>
    </w:p>
    <w:p w:rsidRPr="00A40B2B" w:rsidR="00E36E49" w:rsidP="00E36E49" w:rsidRDefault="00E36E49" w14:paraId="680309A3" w14:textId="70F5C60A">
      <w:pPr>
        <w:widowControl/>
        <w:tabs>
          <w:tab w:val="left" w:pos="360"/>
        </w:tabs>
        <w:suppressAutoHyphens/>
        <w:ind w:left="720" w:hanging="540"/>
        <w:jc w:val="both"/>
        <w:rPr>
          <w:rFonts w:ascii="Times New Roman" w:hAnsi="Times New Roman"/>
          <w:color w:val="000000"/>
          <w:szCs w:val="24"/>
          <w:lang w:val="en"/>
        </w:rPr>
      </w:pPr>
      <w:r w:rsidRPr="00A40B2B">
        <w:rPr>
          <w:rFonts w:ascii="Times New Roman" w:hAnsi="Times New Roman"/>
          <w:snapToGrid/>
          <w:color w:val="000000"/>
          <w:szCs w:val="24"/>
          <w:lang w:val="en"/>
        </w:rPr>
        <w:t xml:space="preserve">   2.</w:t>
      </w:r>
      <w:r>
        <w:rPr>
          <w:rFonts w:ascii="Times New Roman" w:hAnsi="Times New Roman"/>
          <w:snapToGrid/>
          <w:color w:val="000000"/>
          <w:szCs w:val="24"/>
          <w:lang w:val="en"/>
        </w:rPr>
        <w:tab/>
      </w:r>
      <w:r>
        <w:rPr>
          <w:rFonts w:ascii="Times New Roman" w:hAnsi="Times New Roman"/>
          <w:snapToGrid/>
          <w:color w:val="000000"/>
          <w:szCs w:val="24"/>
          <w:lang w:val="en"/>
        </w:rPr>
        <w:t xml:space="preserve">UPs requiring full board review </w:t>
      </w:r>
      <w:r w:rsidRPr="00A40B2B">
        <w:rPr>
          <w:rFonts w:ascii="Times New Roman" w:hAnsi="Times New Roman"/>
          <w:color w:val="000000"/>
          <w:szCs w:val="24"/>
          <w:lang w:val="en"/>
        </w:rPr>
        <w:t>will be reviewed at the next convened full board meeting</w:t>
      </w:r>
      <w:r>
        <w:rPr>
          <w:rFonts w:ascii="Times New Roman" w:hAnsi="Times New Roman"/>
          <w:color w:val="000000"/>
          <w:szCs w:val="24"/>
          <w:lang w:val="en"/>
        </w:rPr>
        <w:t>.</w:t>
      </w:r>
    </w:p>
    <w:p w:rsidRPr="00A40B2B" w:rsidR="00E36E49" w:rsidP="00E36E49" w:rsidRDefault="00E36E49" w14:paraId="57959CFD" w14:textId="1FBB55A3">
      <w:pPr>
        <w:widowControl/>
        <w:tabs>
          <w:tab w:val="left" w:pos="360"/>
        </w:tabs>
        <w:suppressAutoHyphens/>
        <w:ind w:left="720" w:hanging="360"/>
        <w:jc w:val="both"/>
        <w:rPr>
          <w:rFonts w:ascii="Times New Roman" w:hAnsi="Times New Roman"/>
          <w:color w:val="000000"/>
          <w:szCs w:val="24"/>
          <w:lang w:val="en"/>
        </w:rPr>
      </w:pPr>
      <w:r>
        <w:rPr>
          <w:rFonts w:ascii="Times New Roman" w:hAnsi="Times New Roman"/>
          <w:color w:val="000000"/>
          <w:szCs w:val="24"/>
          <w:lang w:val="en"/>
        </w:rPr>
        <w:t>3.</w:t>
      </w:r>
      <w:r w:rsidRPr="00A40B2B">
        <w:rPr>
          <w:rFonts w:ascii="Times New Roman" w:hAnsi="Times New Roman"/>
          <w:color w:val="000000"/>
          <w:szCs w:val="24"/>
          <w:lang w:val="en"/>
        </w:rPr>
        <w:t xml:space="preserve"> </w:t>
      </w:r>
      <w:r>
        <w:rPr>
          <w:rFonts w:ascii="Times New Roman" w:hAnsi="Times New Roman"/>
          <w:color w:val="000000"/>
          <w:szCs w:val="24"/>
          <w:lang w:val="en"/>
        </w:rPr>
        <w:tab/>
      </w:r>
      <w:r w:rsidRPr="00A40B2B">
        <w:rPr>
          <w:rFonts w:ascii="Times New Roman" w:hAnsi="Times New Roman"/>
          <w:color w:val="000000"/>
          <w:szCs w:val="24"/>
          <w:lang w:val="en"/>
        </w:rPr>
        <w:t>When reviewing the report of an unanticipated problem</w:t>
      </w:r>
      <w:r>
        <w:rPr>
          <w:rFonts w:ascii="Times New Roman" w:hAnsi="Times New Roman"/>
          <w:color w:val="000000"/>
          <w:szCs w:val="24"/>
          <w:lang w:val="en"/>
        </w:rPr>
        <w:t xml:space="preserve">, the IRB should </w:t>
      </w:r>
      <w:r w:rsidRPr="00A40B2B">
        <w:rPr>
          <w:rFonts w:ascii="Times New Roman" w:hAnsi="Times New Roman"/>
          <w:color w:val="000000"/>
          <w:szCs w:val="24"/>
          <w:lang w:val="en"/>
        </w:rPr>
        <w:t>consider the following:</w:t>
      </w:r>
    </w:p>
    <w:p w:rsidR="00E36E49" w:rsidP="00E36E49" w:rsidRDefault="00E36E49" w14:paraId="21B46988" w14:textId="56E7BC71">
      <w:pPr>
        <w:widowControl/>
        <w:tabs>
          <w:tab w:val="left" w:pos="720"/>
          <w:tab w:val="left" w:pos="1260"/>
        </w:tabs>
        <w:suppressAutoHyphens/>
        <w:ind w:left="1260" w:hanging="540"/>
        <w:jc w:val="both"/>
        <w:rPr>
          <w:rFonts w:ascii="Times New Roman" w:hAnsi="Times New Roman"/>
          <w:color w:val="000000"/>
          <w:szCs w:val="24"/>
          <w:lang w:val="en"/>
        </w:rPr>
      </w:pPr>
      <w:r w:rsidRPr="00A40B2B">
        <w:rPr>
          <w:rFonts w:ascii="Times New Roman" w:hAnsi="Times New Roman"/>
          <w:color w:val="000000"/>
          <w:szCs w:val="24"/>
          <w:lang w:val="en"/>
        </w:rPr>
        <w:lastRenderedPageBreak/>
        <w:t xml:space="preserve"> </w:t>
      </w:r>
      <w:r>
        <w:rPr>
          <w:rFonts w:ascii="Times New Roman" w:hAnsi="Times New Roman"/>
          <w:color w:val="000000"/>
          <w:szCs w:val="24"/>
          <w:lang w:val="en"/>
        </w:rPr>
        <w:t>3</w:t>
      </w:r>
      <w:r w:rsidRPr="00A40B2B">
        <w:rPr>
          <w:rFonts w:ascii="Times New Roman" w:hAnsi="Times New Roman"/>
          <w:color w:val="000000"/>
          <w:szCs w:val="24"/>
          <w:lang w:val="en"/>
        </w:rPr>
        <w:t>.1</w:t>
      </w:r>
      <w:r>
        <w:rPr>
          <w:rFonts w:ascii="Times New Roman" w:hAnsi="Times New Roman"/>
          <w:color w:val="000000"/>
          <w:szCs w:val="24"/>
          <w:lang w:val="en"/>
        </w:rPr>
        <w:t xml:space="preserve"> </w:t>
      </w:r>
      <w:r>
        <w:rPr>
          <w:rFonts w:ascii="Times New Roman" w:hAnsi="Times New Roman"/>
          <w:color w:val="000000"/>
          <w:szCs w:val="24"/>
          <w:lang w:val="en"/>
        </w:rPr>
        <w:tab/>
      </w:r>
      <w:r>
        <w:rPr>
          <w:rFonts w:ascii="Times New Roman" w:hAnsi="Times New Roman"/>
          <w:szCs w:val="24"/>
        </w:rPr>
        <w:t>I</w:t>
      </w:r>
      <w:r w:rsidRPr="00EC6E8A">
        <w:rPr>
          <w:rFonts w:ascii="Times New Roman" w:hAnsi="Times New Roman"/>
          <w:szCs w:val="24"/>
        </w:rPr>
        <w:t>nforming enrolled participants of the UP</w:t>
      </w:r>
      <w:r w:rsidR="003622C2">
        <w:rPr>
          <w:rFonts w:ascii="Times New Roman" w:hAnsi="Times New Roman"/>
          <w:szCs w:val="24"/>
        </w:rPr>
        <w:t>.</w:t>
      </w:r>
    </w:p>
    <w:p w:rsidRPr="00A40B2B" w:rsidR="00E36E49" w:rsidP="00E36E49" w:rsidRDefault="00E36E49" w14:paraId="7F836984" w14:textId="7A773212">
      <w:pPr>
        <w:widowControl/>
        <w:tabs>
          <w:tab w:val="left" w:pos="720"/>
          <w:tab w:val="left" w:pos="1260"/>
        </w:tabs>
        <w:suppressAutoHyphens/>
        <w:ind w:left="1260" w:hanging="540"/>
        <w:jc w:val="both"/>
        <w:rPr>
          <w:rFonts w:ascii="Times New Roman" w:hAnsi="Times New Roman"/>
          <w:color w:val="000000"/>
          <w:szCs w:val="24"/>
          <w:lang w:val="en"/>
        </w:rPr>
      </w:pPr>
      <w:r>
        <w:rPr>
          <w:rFonts w:ascii="Times New Roman" w:hAnsi="Times New Roman"/>
          <w:color w:val="000000"/>
          <w:szCs w:val="24"/>
          <w:lang w:val="en"/>
        </w:rPr>
        <w:t xml:space="preserve"> 3.2 </w:t>
      </w:r>
      <w:r>
        <w:rPr>
          <w:rFonts w:ascii="Times New Roman" w:hAnsi="Times New Roman"/>
          <w:color w:val="000000"/>
          <w:szCs w:val="24"/>
          <w:lang w:val="en"/>
        </w:rPr>
        <w:tab/>
      </w:r>
      <w:r w:rsidRPr="00A40B2B">
        <w:rPr>
          <w:rFonts w:ascii="Times New Roman" w:hAnsi="Times New Roman"/>
          <w:color w:val="000000"/>
          <w:szCs w:val="24"/>
          <w:lang w:val="en"/>
        </w:rPr>
        <w:t>The research protocol still satisfies the requirements of the</w:t>
      </w:r>
      <w:r>
        <w:rPr>
          <w:rFonts w:ascii="Times New Roman" w:hAnsi="Times New Roman"/>
          <w:color w:val="000000"/>
          <w:szCs w:val="24"/>
          <w:lang w:val="en"/>
        </w:rPr>
        <w:t xml:space="preserve"> </w:t>
      </w:r>
      <w:r w:rsidRPr="00A40B2B">
        <w:rPr>
          <w:rFonts w:ascii="Times New Roman" w:hAnsi="Times New Roman"/>
          <w:color w:val="000000"/>
          <w:szCs w:val="24"/>
          <w:lang w:val="en"/>
        </w:rPr>
        <w:t>IRB approval, in particular whether</w:t>
      </w:r>
      <w:r>
        <w:rPr>
          <w:rFonts w:ascii="Times New Roman" w:hAnsi="Times New Roman"/>
          <w:color w:val="000000"/>
          <w:szCs w:val="24"/>
          <w:lang w:val="en"/>
        </w:rPr>
        <w:t xml:space="preserve"> </w:t>
      </w:r>
      <w:r w:rsidRPr="00A40B2B">
        <w:rPr>
          <w:rFonts w:ascii="Times New Roman" w:hAnsi="Times New Roman"/>
          <w:color w:val="000000"/>
          <w:szCs w:val="24"/>
          <w:lang w:val="en"/>
        </w:rPr>
        <w:t>the risks to subjects are still minimized and reasonable in relation to the anticipated benefits, if any, to the subjects and the importance that my reasonable be expected to result</w:t>
      </w:r>
      <w:r w:rsidR="003622C2">
        <w:rPr>
          <w:rFonts w:ascii="Times New Roman" w:hAnsi="Times New Roman"/>
          <w:color w:val="000000"/>
          <w:szCs w:val="24"/>
          <w:lang w:val="en"/>
        </w:rPr>
        <w:t>.</w:t>
      </w:r>
    </w:p>
    <w:p w:rsidRPr="00A40B2B" w:rsidR="00E36E49" w:rsidP="00E36E49" w:rsidRDefault="00E36E49" w14:paraId="6F73F6D2" w14:textId="07360F0A">
      <w:pPr>
        <w:widowControl/>
        <w:tabs>
          <w:tab w:val="left" w:pos="720"/>
          <w:tab w:val="left" w:pos="1260"/>
        </w:tabs>
        <w:suppressAutoHyphens/>
        <w:ind w:left="1260" w:hanging="540"/>
        <w:jc w:val="both"/>
        <w:rPr>
          <w:rFonts w:ascii="Times New Roman" w:hAnsi="Times New Roman"/>
          <w:color w:val="000000"/>
          <w:szCs w:val="24"/>
          <w:lang w:val="en"/>
        </w:rPr>
      </w:pPr>
      <w:r w:rsidRPr="00A40B2B">
        <w:rPr>
          <w:rFonts w:ascii="Times New Roman" w:hAnsi="Times New Roman"/>
          <w:color w:val="000000"/>
          <w:szCs w:val="24"/>
          <w:lang w:val="en"/>
        </w:rPr>
        <w:t xml:space="preserve"> </w:t>
      </w:r>
      <w:r>
        <w:rPr>
          <w:rFonts w:ascii="Times New Roman" w:hAnsi="Times New Roman"/>
          <w:color w:val="000000"/>
          <w:szCs w:val="24"/>
          <w:lang w:val="en"/>
        </w:rPr>
        <w:t>3</w:t>
      </w:r>
      <w:r w:rsidRPr="00A40B2B">
        <w:rPr>
          <w:rFonts w:ascii="Times New Roman" w:hAnsi="Times New Roman"/>
          <w:color w:val="000000"/>
          <w:szCs w:val="24"/>
          <w:lang w:val="en"/>
        </w:rPr>
        <w:t>.</w:t>
      </w:r>
      <w:r>
        <w:rPr>
          <w:rFonts w:ascii="Times New Roman" w:hAnsi="Times New Roman"/>
          <w:color w:val="000000"/>
          <w:szCs w:val="24"/>
          <w:lang w:val="en"/>
        </w:rPr>
        <w:t>3</w:t>
      </w:r>
      <w:r w:rsidRPr="00A40B2B">
        <w:rPr>
          <w:rFonts w:ascii="Times New Roman" w:hAnsi="Times New Roman"/>
          <w:color w:val="000000"/>
          <w:szCs w:val="24"/>
          <w:lang w:val="en"/>
        </w:rPr>
        <w:t xml:space="preserve"> </w:t>
      </w:r>
      <w:r>
        <w:rPr>
          <w:rFonts w:ascii="Times New Roman" w:hAnsi="Times New Roman"/>
          <w:color w:val="000000"/>
          <w:szCs w:val="24"/>
          <w:lang w:val="en"/>
        </w:rPr>
        <w:tab/>
      </w:r>
      <w:r>
        <w:rPr>
          <w:rFonts w:ascii="Times New Roman" w:hAnsi="Times New Roman"/>
          <w:color w:val="000000"/>
          <w:szCs w:val="24"/>
          <w:lang w:val="en"/>
        </w:rPr>
        <w:t>Revising the informed consent document(s)</w:t>
      </w:r>
      <w:r w:rsidR="003622C2">
        <w:rPr>
          <w:rFonts w:ascii="Times New Roman" w:hAnsi="Times New Roman"/>
          <w:color w:val="000000"/>
          <w:szCs w:val="24"/>
          <w:lang w:val="en"/>
        </w:rPr>
        <w:t xml:space="preserve"> to disclose information regarding new risks</w:t>
      </w:r>
      <w:r w:rsidR="00854067">
        <w:rPr>
          <w:rFonts w:ascii="Times New Roman" w:hAnsi="Times New Roman"/>
          <w:color w:val="000000"/>
          <w:szCs w:val="24"/>
          <w:lang w:val="en"/>
        </w:rPr>
        <w:t xml:space="preserve"> of the research.</w:t>
      </w:r>
    </w:p>
    <w:p w:rsidRPr="00A40B2B" w:rsidR="00E36E49" w:rsidP="00E36E49" w:rsidRDefault="00E36E49" w14:paraId="4ED0B885" w14:textId="3FEB9A0C">
      <w:pPr>
        <w:widowControl/>
        <w:tabs>
          <w:tab w:val="left" w:pos="720"/>
          <w:tab w:val="left" w:pos="1260"/>
        </w:tabs>
        <w:suppressAutoHyphens/>
        <w:ind w:left="1260" w:hanging="540"/>
        <w:jc w:val="both"/>
        <w:rPr>
          <w:rFonts w:ascii="Times New Roman" w:hAnsi="Times New Roman"/>
          <w:color w:val="000000"/>
          <w:szCs w:val="24"/>
          <w:lang w:val="en"/>
        </w:rPr>
      </w:pPr>
      <w:r>
        <w:rPr>
          <w:rFonts w:ascii="Times New Roman" w:hAnsi="Times New Roman"/>
          <w:color w:val="000000"/>
          <w:szCs w:val="24"/>
          <w:lang w:val="en"/>
        </w:rPr>
        <w:t xml:space="preserve"> 3.4 </w:t>
      </w:r>
      <w:r>
        <w:rPr>
          <w:rFonts w:ascii="Times New Roman" w:hAnsi="Times New Roman"/>
          <w:color w:val="000000"/>
          <w:szCs w:val="24"/>
          <w:lang w:val="en"/>
        </w:rPr>
        <w:tab/>
      </w:r>
      <w:r>
        <w:rPr>
          <w:rFonts w:ascii="Times New Roman" w:hAnsi="Times New Roman"/>
          <w:color w:val="000000"/>
          <w:szCs w:val="24"/>
          <w:lang w:val="en"/>
        </w:rPr>
        <w:t>Other corrective actions by the institution (e.g., addressing a data security policy).</w:t>
      </w:r>
      <w:r w:rsidRPr="00A40B2B">
        <w:rPr>
          <w:rFonts w:ascii="Times New Roman" w:hAnsi="Times New Roman"/>
          <w:color w:val="000000"/>
          <w:szCs w:val="24"/>
          <w:lang w:val="en"/>
        </w:rPr>
        <w:t xml:space="preserve">                       </w:t>
      </w:r>
    </w:p>
    <w:p w:rsidRPr="00A40B2B" w:rsidR="00E36E49" w:rsidP="00E36E49" w:rsidRDefault="00E36E49" w14:paraId="00B6F4D9" w14:textId="25ABB116">
      <w:pPr>
        <w:widowControl/>
        <w:tabs>
          <w:tab w:val="left" w:pos="720"/>
          <w:tab w:val="left" w:pos="1260"/>
        </w:tabs>
        <w:suppressAutoHyphens/>
        <w:ind w:left="1260" w:hanging="540"/>
        <w:jc w:val="both"/>
        <w:rPr>
          <w:rFonts w:ascii="Times New Roman" w:hAnsi="Times New Roman"/>
          <w:color w:val="000000"/>
          <w:szCs w:val="24"/>
          <w:lang w:val="en"/>
        </w:rPr>
      </w:pPr>
      <w:r>
        <w:rPr>
          <w:rFonts w:ascii="Times New Roman" w:hAnsi="Times New Roman"/>
          <w:color w:val="000000"/>
          <w:szCs w:val="24"/>
          <w:lang w:val="en"/>
        </w:rPr>
        <w:t xml:space="preserve"> 3.5 </w:t>
      </w:r>
      <w:r>
        <w:rPr>
          <w:rFonts w:ascii="Times New Roman" w:hAnsi="Times New Roman"/>
          <w:color w:val="000000"/>
          <w:szCs w:val="24"/>
          <w:lang w:val="en"/>
        </w:rPr>
        <w:tab/>
      </w:r>
      <w:r w:rsidRPr="00A40B2B">
        <w:rPr>
          <w:rFonts w:ascii="Times New Roman" w:hAnsi="Times New Roman"/>
          <w:color w:val="000000"/>
          <w:szCs w:val="24"/>
          <w:lang w:val="en"/>
        </w:rPr>
        <w:t>Any proposed changes to the research study in response to the unanticipated problem must</w:t>
      </w:r>
      <w:r>
        <w:rPr>
          <w:rFonts w:ascii="Times New Roman" w:hAnsi="Times New Roman"/>
          <w:color w:val="000000"/>
          <w:szCs w:val="24"/>
          <w:lang w:val="en"/>
        </w:rPr>
        <w:t xml:space="preserve"> </w:t>
      </w:r>
      <w:r w:rsidRPr="00A40B2B">
        <w:rPr>
          <w:rFonts w:ascii="Times New Roman" w:hAnsi="Times New Roman"/>
          <w:color w:val="000000"/>
          <w:szCs w:val="24"/>
          <w:lang w:val="en"/>
        </w:rPr>
        <w:t xml:space="preserve">be </w:t>
      </w:r>
      <w:r>
        <w:rPr>
          <w:rFonts w:ascii="Times New Roman" w:hAnsi="Times New Roman"/>
          <w:color w:val="000000"/>
          <w:szCs w:val="24"/>
          <w:lang w:val="en"/>
        </w:rPr>
        <w:t xml:space="preserve">reviewed and approved by the </w:t>
      </w:r>
      <w:r w:rsidRPr="00AD31EF" w:rsidR="00AD31EF">
        <w:rPr>
          <w:rFonts w:ascii="Times New Roman" w:hAnsi="Times New Roman"/>
          <w:spacing w:val="-3"/>
          <w:szCs w:val="24"/>
        </w:rPr>
        <w:t>R</w:t>
      </w:r>
      <w:r w:rsidR="00854067">
        <w:rPr>
          <w:rFonts w:ascii="Times New Roman" w:hAnsi="Times New Roman"/>
          <w:spacing w:val="-3"/>
          <w:szCs w:val="24"/>
        </w:rPr>
        <w:t>utgers</w:t>
      </w:r>
      <w:r w:rsidRPr="00A40B2B">
        <w:rPr>
          <w:rFonts w:ascii="Times New Roman" w:hAnsi="Times New Roman"/>
          <w:color w:val="000000"/>
          <w:szCs w:val="24"/>
          <w:lang w:val="en"/>
        </w:rPr>
        <w:t xml:space="preserve"> IRB before being</w:t>
      </w:r>
      <w:r>
        <w:rPr>
          <w:rFonts w:ascii="Times New Roman" w:hAnsi="Times New Roman"/>
          <w:color w:val="000000"/>
          <w:szCs w:val="24"/>
          <w:lang w:val="en"/>
        </w:rPr>
        <w:t xml:space="preserve"> </w:t>
      </w:r>
      <w:r w:rsidRPr="00A40B2B">
        <w:rPr>
          <w:rFonts w:ascii="Times New Roman" w:hAnsi="Times New Roman"/>
          <w:color w:val="000000"/>
          <w:szCs w:val="24"/>
          <w:lang w:val="en"/>
        </w:rPr>
        <w:t>implemented, except when necessary to eliminate apparent immediate hazards</w:t>
      </w:r>
      <w:r>
        <w:rPr>
          <w:rFonts w:ascii="Times New Roman" w:hAnsi="Times New Roman"/>
          <w:color w:val="000000"/>
          <w:szCs w:val="24"/>
          <w:lang w:val="en"/>
        </w:rPr>
        <w:t xml:space="preserve"> </w:t>
      </w:r>
      <w:r w:rsidRPr="00A40B2B">
        <w:rPr>
          <w:rFonts w:ascii="Times New Roman" w:hAnsi="Times New Roman"/>
          <w:color w:val="000000"/>
          <w:szCs w:val="24"/>
          <w:lang w:val="en"/>
        </w:rPr>
        <w:t>to subjects</w:t>
      </w:r>
      <w:r>
        <w:rPr>
          <w:rFonts w:ascii="Times New Roman" w:hAnsi="Times New Roman"/>
          <w:color w:val="000000"/>
          <w:szCs w:val="24"/>
          <w:lang w:val="en"/>
        </w:rPr>
        <w:t>.</w:t>
      </w:r>
      <w:r w:rsidRPr="00A40B2B">
        <w:rPr>
          <w:rFonts w:ascii="Times New Roman" w:hAnsi="Times New Roman"/>
          <w:color w:val="000000"/>
          <w:szCs w:val="24"/>
          <w:lang w:val="en"/>
        </w:rPr>
        <w:t xml:space="preserve"> </w:t>
      </w:r>
    </w:p>
    <w:p w:rsidRPr="00A40B2B" w:rsidR="00E36E49" w:rsidP="00E36E49" w:rsidRDefault="00E36E49" w14:paraId="05DBEA2C" w14:textId="32355D47">
      <w:pPr>
        <w:widowControl/>
        <w:tabs>
          <w:tab w:val="left" w:pos="360"/>
        </w:tabs>
        <w:suppressAutoHyphens/>
        <w:ind w:left="720" w:hanging="360"/>
        <w:jc w:val="both"/>
        <w:rPr>
          <w:rFonts w:ascii="Times New Roman" w:hAnsi="Times New Roman"/>
          <w:snapToGrid/>
          <w:color w:val="000000"/>
          <w:szCs w:val="24"/>
          <w:lang w:val="en"/>
        </w:rPr>
      </w:pPr>
      <w:r>
        <w:rPr>
          <w:rFonts w:ascii="Times New Roman" w:hAnsi="Times New Roman"/>
          <w:color w:val="000000"/>
          <w:szCs w:val="24"/>
          <w:lang w:val="en"/>
        </w:rPr>
        <w:t>4.</w:t>
      </w:r>
      <w:r>
        <w:rPr>
          <w:rFonts w:ascii="Times New Roman" w:hAnsi="Times New Roman"/>
          <w:color w:val="000000"/>
          <w:szCs w:val="24"/>
          <w:lang w:val="en"/>
        </w:rPr>
        <w:tab/>
      </w:r>
      <w:r>
        <w:rPr>
          <w:rFonts w:ascii="Times New Roman" w:hAnsi="Times New Roman"/>
          <w:color w:val="000000"/>
          <w:szCs w:val="24"/>
          <w:lang w:val="en"/>
        </w:rPr>
        <w:t>T</w:t>
      </w:r>
      <w:r w:rsidRPr="00A40B2B">
        <w:rPr>
          <w:rFonts w:ascii="Times New Roman" w:hAnsi="Times New Roman"/>
          <w:snapToGrid/>
          <w:color w:val="000000"/>
          <w:szCs w:val="24"/>
          <w:lang w:val="en"/>
        </w:rPr>
        <w:t>he IRB may take/recommend the following actions:</w:t>
      </w:r>
    </w:p>
    <w:p w:rsidRPr="00A40B2B" w:rsidR="00E36E49" w:rsidP="00E36E49" w:rsidRDefault="00E36E49" w14:paraId="5BEE6B2B" w14:textId="46B55695">
      <w:pPr>
        <w:widowControl/>
        <w:tabs>
          <w:tab w:val="left" w:pos="360"/>
        </w:tabs>
        <w:suppressAutoHyphens/>
        <w:ind w:left="1260" w:hanging="540"/>
        <w:jc w:val="both"/>
        <w:rPr>
          <w:rFonts w:ascii="Times New Roman" w:hAnsi="Times New Roman"/>
          <w:snapToGrid/>
          <w:color w:val="000000"/>
          <w:szCs w:val="24"/>
          <w:lang w:val="en"/>
        </w:rPr>
      </w:pPr>
      <w:r>
        <w:rPr>
          <w:rFonts w:ascii="Times New Roman" w:hAnsi="Times New Roman"/>
          <w:snapToGrid/>
          <w:color w:val="000000"/>
          <w:szCs w:val="24"/>
          <w:lang w:val="en"/>
        </w:rPr>
        <w:t>4.1</w:t>
      </w:r>
      <w:r>
        <w:rPr>
          <w:rFonts w:ascii="Times New Roman" w:hAnsi="Times New Roman"/>
          <w:snapToGrid/>
          <w:color w:val="000000"/>
          <w:szCs w:val="24"/>
          <w:lang w:val="en"/>
        </w:rPr>
        <w:tab/>
      </w:r>
      <w:r w:rsidRPr="00A40B2B">
        <w:rPr>
          <w:rFonts w:ascii="Times New Roman" w:hAnsi="Times New Roman"/>
          <w:snapToGrid/>
          <w:color w:val="000000"/>
          <w:szCs w:val="24"/>
          <w:lang w:val="en"/>
        </w:rPr>
        <w:t>If the report describes a serious increased risk or safety issue, the protocol may be suspended until the issue has been addressed</w:t>
      </w:r>
    </w:p>
    <w:p w:rsidRPr="00A40B2B" w:rsidR="00E36E49" w:rsidP="00E36E49" w:rsidRDefault="00E36E49" w14:paraId="649244D5" w14:textId="404C0655">
      <w:pPr>
        <w:widowControl/>
        <w:tabs>
          <w:tab w:val="left" w:pos="360"/>
        </w:tabs>
        <w:suppressAutoHyphens/>
        <w:ind w:left="1980" w:hanging="720"/>
        <w:jc w:val="both"/>
        <w:rPr>
          <w:rFonts w:ascii="Times New Roman" w:hAnsi="Times New Roman"/>
          <w:snapToGrid/>
          <w:color w:val="000000"/>
          <w:szCs w:val="24"/>
          <w:lang w:val="en"/>
        </w:rPr>
      </w:pPr>
      <w:r>
        <w:rPr>
          <w:rFonts w:ascii="Times New Roman" w:hAnsi="Times New Roman"/>
          <w:snapToGrid/>
          <w:color w:val="000000"/>
          <w:szCs w:val="24"/>
          <w:lang w:val="en"/>
        </w:rPr>
        <w:t>4.1.1</w:t>
      </w:r>
      <w:r>
        <w:rPr>
          <w:rFonts w:ascii="Times New Roman" w:hAnsi="Times New Roman"/>
          <w:snapToGrid/>
          <w:color w:val="000000"/>
          <w:szCs w:val="24"/>
          <w:lang w:val="en"/>
        </w:rPr>
        <w:tab/>
      </w:r>
      <w:r w:rsidRPr="00A40B2B">
        <w:rPr>
          <w:rFonts w:ascii="Times New Roman" w:hAnsi="Times New Roman"/>
          <w:snapToGrid/>
          <w:color w:val="000000"/>
          <w:szCs w:val="24"/>
          <w:lang w:val="en"/>
        </w:rPr>
        <w:t>Suspension of enrollment of new subjects</w:t>
      </w:r>
      <w:r w:rsidR="00854067">
        <w:rPr>
          <w:rFonts w:ascii="Times New Roman" w:hAnsi="Times New Roman"/>
          <w:snapToGrid/>
          <w:color w:val="000000"/>
          <w:szCs w:val="24"/>
          <w:lang w:val="en"/>
        </w:rPr>
        <w:t>.</w:t>
      </w:r>
    </w:p>
    <w:p w:rsidR="00854067" w:rsidP="00E36E49" w:rsidRDefault="00E36E49" w14:paraId="1E1CBF74" w14:textId="77777777">
      <w:pPr>
        <w:widowControl/>
        <w:tabs>
          <w:tab w:val="left" w:pos="360"/>
        </w:tabs>
        <w:suppressAutoHyphens/>
        <w:ind w:left="1980" w:hanging="720"/>
        <w:jc w:val="both"/>
        <w:rPr>
          <w:rFonts w:ascii="Times New Roman" w:hAnsi="Times New Roman"/>
          <w:snapToGrid/>
          <w:color w:val="000000"/>
          <w:szCs w:val="24"/>
          <w:lang w:val="en"/>
        </w:rPr>
      </w:pPr>
      <w:r>
        <w:rPr>
          <w:rFonts w:ascii="Times New Roman" w:hAnsi="Times New Roman"/>
          <w:snapToGrid/>
          <w:color w:val="000000"/>
          <w:szCs w:val="24"/>
          <w:lang w:val="en"/>
        </w:rPr>
        <w:t xml:space="preserve">4.1.2 </w:t>
      </w:r>
      <w:r>
        <w:rPr>
          <w:rFonts w:ascii="Times New Roman" w:hAnsi="Times New Roman"/>
          <w:snapToGrid/>
          <w:color w:val="000000"/>
          <w:szCs w:val="24"/>
          <w:lang w:val="en"/>
        </w:rPr>
        <w:tab/>
      </w:r>
      <w:r w:rsidRPr="00A40B2B">
        <w:rPr>
          <w:rFonts w:ascii="Times New Roman" w:hAnsi="Times New Roman"/>
          <w:snapToGrid/>
          <w:color w:val="000000"/>
          <w:szCs w:val="24"/>
          <w:lang w:val="en"/>
        </w:rPr>
        <w:t>Suspension of research procedures in currently enrolled subjects</w:t>
      </w:r>
      <w:r w:rsidR="00854067">
        <w:rPr>
          <w:rFonts w:ascii="Times New Roman" w:hAnsi="Times New Roman"/>
          <w:snapToGrid/>
          <w:color w:val="000000"/>
          <w:szCs w:val="24"/>
          <w:lang w:val="en"/>
        </w:rPr>
        <w:t>.</w:t>
      </w:r>
    </w:p>
    <w:p w:rsidRPr="00A40B2B" w:rsidR="00E36E49" w:rsidP="00E36E49" w:rsidRDefault="00E36E49" w14:paraId="0E648748" w14:textId="4BDBEA86">
      <w:pPr>
        <w:widowControl/>
        <w:tabs>
          <w:tab w:val="left" w:pos="360"/>
        </w:tabs>
        <w:suppressAutoHyphens/>
        <w:ind w:left="1980" w:hanging="720"/>
        <w:jc w:val="both"/>
        <w:rPr>
          <w:rFonts w:ascii="Times New Roman" w:hAnsi="Times New Roman"/>
          <w:snapToGrid/>
          <w:color w:val="000000"/>
          <w:szCs w:val="24"/>
          <w:lang w:val="en"/>
        </w:rPr>
      </w:pPr>
      <w:r>
        <w:rPr>
          <w:rFonts w:ascii="Times New Roman" w:hAnsi="Times New Roman"/>
          <w:snapToGrid/>
          <w:color w:val="000000"/>
          <w:szCs w:val="24"/>
          <w:lang w:val="en"/>
        </w:rPr>
        <w:t xml:space="preserve">4.1.3 </w:t>
      </w:r>
      <w:r>
        <w:rPr>
          <w:rFonts w:ascii="Times New Roman" w:hAnsi="Times New Roman"/>
          <w:snapToGrid/>
          <w:color w:val="000000"/>
          <w:szCs w:val="24"/>
          <w:lang w:val="en"/>
        </w:rPr>
        <w:tab/>
      </w:r>
      <w:r w:rsidRPr="00A40B2B">
        <w:rPr>
          <w:rFonts w:ascii="Times New Roman" w:hAnsi="Times New Roman"/>
          <w:snapToGrid/>
          <w:color w:val="000000"/>
          <w:szCs w:val="24"/>
          <w:lang w:val="en"/>
        </w:rPr>
        <w:t>The PI may be required to notify research subjects about the</w:t>
      </w:r>
      <w:r>
        <w:rPr>
          <w:rFonts w:ascii="Times New Roman" w:hAnsi="Times New Roman"/>
          <w:snapToGrid/>
          <w:color w:val="000000"/>
          <w:szCs w:val="24"/>
          <w:lang w:val="en"/>
        </w:rPr>
        <w:t xml:space="preserve"> </w:t>
      </w:r>
      <w:r w:rsidRPr="00A40B2B">
        <w:rPr>
          <w:rFonts w:ascii="Times New Roman" w:hAnsi="Times New Roman"/>
          <w:snapToGrid/>
          <w:color w:val="000000"/>
          <w:szCs w:val="24"/>
          <w:lang w:val="en"/>
        </w:rPr>
        <w:t>unanticipated problem and the newly recognized risks</w:t>
      </w:r>
      <w:r w:rsidR="00854067">
        <w:rPr>
          <w:rFonts w:ascii="Times New Roman" w:hAnsi="Times New Roman"/>
          <w:snapToGrid/>
          <w:color w:val="000000"/>
          <w:szCs w:val="24"/>
          <w:lang w:val="en"/>
        </w:rPr>
        <w:t>.</w:t>
      </w:r>
      <w:r w:rsidRPr="00A40B2B">
        <w:rPr>
          <w:rFonts w:ascii="Times New Roman" w:hAnsi="Times New Roman"/>
          <w:snapToGrid/>
          <w:color w:val="000000"/>
          <w:szCs w:val="24"/>
          <w:lang w:val="en"/>
        </w:rPr>
        <w:t xml:space="preserve"> </w:t>
      </w:r>
    </w:p>
    <w:p w:rsidRPr="00A40B2B" w:rsidR="00E36E49" w:rsidP="00A8796B" w:rsidRDefault="00E36E49" w14:paraId="41A694EC" w14:textId="5E1C6A5A">
      <w:pPr>
        <w:widowControl/>
        <w:tabs>
          <w:tab w:val="left" w:pos="360"/>
        </w:tabs>
        <w:suppressAutoHyphens/>
        <w:ind w:left="1980" w:hanging="540"/>
        <w:jc w:val="both"/>
        <w:rPr>
          <w:rFonts w:ascii="Times New Roman" w:hAnsi="Times New Roman"/>
          <w:snapToGrid/>
          <w:color w:val="000000"/>
          <w:szCs w:val="24"/>
          <w:lang w:val="en"/>
        </w:rPr>
      </w:pPr>
      <w:proofErr w:type="gramStart"/>
      <w:r>
        <w:rPr>
          <w:rFonts w:ascii="Times New Roman" w:hAnsi="Times New Roman"/>
          <w:snapToGrid/>
          <w:color w:val="000000"/>
          <w:szCs w:val="24"/>
          <w:lang w:val="en"/>
        </w:rPr>
        <w:t xml:space="preserve">4.1.3.1 </w:t>
      </w:r>
      <w:r w:rsidRPr="00A40B2B">
        <w:rPr>
          <w:rFonts w:ascii="Times New Roman" w:hAnsi="Times New Roman"/>
          <w:snapToGrid/>
          <w:color w:val="000000"/>
          <w:szCs w:val="24"/>
          <w:lang w:val="en"/>
        </w:rPr>
        <w:t xml:space="preserve"> PI</w:t>
      </w:r>
      <w:proofErr w:type="gramEnd"/>
      <w:r w:rsidRPr="00A40B2B">
        <w:rPr>
          <w:rFonts w:ascii="Times New Roman" w:hAnsi="Times New Roman"/>
          <w:snapToGrid/>
          <w:color w:val="000000"/>
          <w:szCs w:val="24"/>
          <w:lang w:val="en"/>
        </w:rPr>
        <w:t xml:space="preserve"> may be required to re</w:t>
      </w:r>
      <w:r>
        <w:rPr>
          <w:rFonts w:ascii="Times New Roman" w:hAnsi="Times New Roman"/>
          <w:snapToGrid/>
          <w:color w:val="000000"/>
          <w:szCs w:val="24"/>
          <w:lang w:val="en"/>
        </w:rPr>
        <w:t>-consent previously enrolled subjects</w:t>
      </w:r>
      <w:r w:rsidR="00854067">
        <w:rPr>
          <w:rFonts w:ascii="Times New Roman" w:hAnsi="Times New Roman"/>
          <w:snapToGrid/>
          <w:color w:val="000000"/>
          <w:szCs w:val="24"/>
          <w:lang w:val="en"/>
        </w:rPr>
        <w:t>.</w:t>
      </w:r>
    </w:p>
    <w:p w:rsidRPr="00A40B2B" w:rsidR="00E36E49" w:rsidP="00E36E49" w:rsidRDefault="00E36E49" w14:paraId="146F4424" w14:textId="1FACBC91">
      <w:pPr>
        <w:widowControl/>
        <w:tabs>
          <w:tab w:val="left" w:pos="360"/>
        </w:tabs>
        <w:suppressAutoHyphens/>
        <w:ind w:left="1260" w:hanging="540"/>
        <w:jc w:val="both"/>
        <w:rPr>
          <w:rFonts w:ascii="Times New Roman" w:hAnsi="Times New Roman"/>
          <w:snapToGrid/>
          <w:color w:val="000000"/>
          <w:szCs w:val="24"/>
          <w:lang w:val="en"/>
        </w:rPr>
      </w:pPr>
      <w:r>
        <w:rPr>
          <w:rFonts w:ascii="Times New Roman" w:hAnsi="Times New Roman"/>
          <w:snapToGrid/>
          <w:color w:val="000000"/>
          <w:szCs w:val="24"/>
          <w:lang w:val="en"/>
        </w:rPr>
        <w:t>4.2</w:t>
      </w:r>
      <w:r>
        <w:rPr>
          <w:rFonts w:ascii="Times New Roman" w:hAnsi="Times New Roman"/>
          <w:snapToGrid/>
          <w:color w:val="000000"/>
          <w:szCs w:val="24"/>
          <w:lang w:val="en"/>
        </w:rPr>
        <w:tab/>
      </w:r>
      <w:r w:rsidRPr="00A40B2B">
        <w:rPr>
          <w:rFonts w:ascii="Times New Roman" w:hAnsi="Times New Roman"/>
          <w:snapToGrid/>
          <w:color w:val="000000"/>
          <w:szCs w:val="24"/>
          <w:lang w:val="en"/>
        </w:rPr>
        <w:t xml:space="preserve">The PI may be required to submit a </w:t>
      </w:r>
      <w:r w:rsidRPr="00A40B2B">
        <w:rPr>
          <w:rFonts w:ascii="Times New Roman" w:hAnsi="Times New Roman"/>
          <w:i/>
          <w:snapToGrid/>
          <w:color w:val="000000"/>
          <w:szCs w:val="24"/>
          <w:lang w:val="en"/>
        </w:rPr>
        <w:t>Protocol Modification</w:t>
      </w:r>
      <w:r>
        <w:rPr>
          <w:rFonts w:ascii="Times New Roman" w:hAnsi="Times New Roman"/>
          <w:snapToGrid/>
          <w:color w:val="000000"/>
          <w:szCs w:val="24"/>
          <w:lang w:val="en"/>
        </w:rPr>
        <w:t xml:space="preserve"> with the</w:t>
      </w:r>
      <w:r w:rsidRPr="00A40B2B">
        <w:rPr>
          <w:rFonts w:ascii="Times New Roman" w:hAnsi="Times New Roman"/>
          <w:snapToGrid/>
          <w:color w:val="000000"/>
          <w:szCs w:val="24"/>
          <w:lang w:val="en"/>
        </w:rPr>
        <w:t xml:space="preserve"> changes to the protocol</w:t>
      </w:r>
      <w:r>
        <w:rPr>
          <w:rFonts w:ascii="Times New Roman" w:hAnsi="Times New Roman"/>
          <w:snapToGrid/>
          <w:color w:val="000000"/>
          <w:szCs w:val="24"/>
          <w:lang w:val="en"/>
        </w:rPr>
        <w:t xml:space="preserve"> </w:t>
      </w:r>
      <w:r w:rsidRPr="00A40B2B">
        <w:rPr>
          <w:rFonts w:ascii="Times New Roman" w:hAnsi="Times New Roman"/>
          <w:snapToGrid/>
          <w:color w:val="000000"/>
          <w:szCs w:val="24"/>
          <w:lang w:val="en"/>
        </w:rPr>
        <w:t>to eliminate apparent immediate hazards to subjects</w:t>
      </w:r>
      <w:r w:rsidR="00854067">
        <w:rPr>
          <w:rFonts w:ascii="Times New Roman" w:hAnsi="Times New Roman"/>
          <w:snapToGrid/>
          <w:color w:val="000000"/>
          <w:szCs w:val="24"/>
          <w:lang w:val="en"/>
        </w:rPr>
        <w:t>.</w:t>
      </w:r>
    </w:p>
    <w:p w:rsidRPr="00A40B2B" w:rsidR="00E36E49" w:rsidP="00E36E49" w:rsidRDefault="00E36E49" w14:paraId="0E8D0179" w14:textId="4C6E710C">
      <w:pPr>
        <w:widowControl/>
        <w:tabs>
          <w:tab w:val="left" w:pos="360"/>
        </w:tabs>
        <w:suppressAutoHyphens/>
        <w:ind w:left="1260" w:hanging="540"/>
        <w:jc w:val="both"/>
        <w:rPr>
          <w:rFonts w:ascii="Times New Roman" w:hAnsi="Times New Roman"/>
          <w:snapToGrid/>
          <w:color w:val="000000"/>
          <w:szCs w:val="24"/>
          <w:lang w:val="en"/>
        </w:rPr>
      </w:pPr>
      <w:r>
        <w:rPr>
          <w:rFonts w:ascii="Times New Roman" w:hAnsi="Times New Roman"/>
          <w:snapToGrid/>
          <w:color w:val="000000"/>
          <w:szCs w:val="24"/>
          <w:lang w:val="en"/>
        </w:rPr>
        <w:t>4.3</w:t>
      </w:r>
      <w:r>
        <w:rPr>
          <w:rFonts w:ascii="Times New Roman" w:hAnsi="Times New Roman"/>
          <w:snapToGrid/>
          <w:color w:val="000000"/>
          <w:szCs w:val="24"/>
          <w:lang w:val="en"/>
        </w:rPr>
        <w:tab/>
      </w:r>
      <w:r w:rsidRPr="00A40B2B">
        <w:rPr>
          <w:rFonts w:ascii="Times New Roman" w:hAnsi="Times New Roman"/>
          <w:snapToGrid/>
          <w:color w:val="000000"/>
          <w:szCs w:val="24"/>
          <w:lang w:val="en"/>
        </w:rPr>
        <w:t>The PI may need to modify the inform</w:t>
      </w:r>
      <w:r>
        <w:rPr>
          <w:rFonts w:ascii="Times New Roman" w:hAnsi="Times New Roman"/>
          <w:snapToGrid/>
          <w:color w:val="000000"/>
          <w:szCs w:val="24"/>
          <w:lang w:val="en"/>
        </w:rPr>
        <w:t xml:space="preserve">ed consent documents to include </w:t>
      </w:r>
      <w:r w:rsidRPr="00A40B2B">
        <w:rPr>
          <w:rFonts w:ascii="Times New Roman" w:hAnsi="Times New Roman"/>
          <w:snapToGrid/>
          <w:color w:val="000000"/>
          <w:szCs w:val="24"/>
          <w:lang w:val="en"/>
        </w:rPr>
        <w:t>a description of newly recognized risks</w:t>
      </w:r>
      <w:r w:rsidR="00854067">
        <w:rPr>
          <w:rFonts w:ascii="Times New Roman" w:hAnsi="Times New Roman"/>
          <w:snapToGrid/>
          <w:color w:val="000000"/>
          <w:szCs w:val="24"/>
          <w:lang w:val="en"/>
        </w:rPr>
        <w:t>.</w:t>
      </w:r>
    </w:p>
    <w:p w:rsidRPr="00137DE9" w:rsidR="00E36E49" w:rsidP="00E36E49" w:rsidRDefault="00E36E49" w14:paraId="518F1965" w14:textId="77B5971E">
      <w:pPr>
        <w:tabs>
          <w:tab w:val="left" w:pos="360"/>
        </w:tabs>
        <w:suppressAutoHyphens/>
        <w:ind w:left="1260" w:hanging="540"/>
        <w:jc w:val="both"/>
        <w:rPr>
          <w:rFonts w:ascii="Times New Roman" w:hAnsi="Times New Roman"/>
          <w:color w:val="000000"/>
          <w:szCs w:val="24"/>
          <w:lang w:val="en"/>
        </w:rPr>
      </w:pPr>
      <w:r>
        <w:rPr>
          <w:rFonts w:ascii="Times New Roman" w:hAnsi="Times New Roman"/>
          <w:snapToGrid/>
          <w:color w:val="000000"/>
          <w:szCs w:val="24"/>
          <w:lang w:val="en"/>
        </w:rPr>
        <w:t>4.4</w:t>
      </w:r>
      <w:r>
        <w:rPr>
          <w:rFonts w:ascii="Times New Roman" w:hAnsi="Times New Roman"/>
          <w:snapToGrid/>
          <w:color w:val="000000"/>
          <w:szCs w:val="24"/>
          <w:lang w:val="en"/>
        </w:rPr>
        <w:tab/>
      </w:r>
      <w:r>
        <w:rPr>
          <w:rFonts w:ascii="Times New Roman" w:hAnsi="Times New Roman"/>
          <w:snapToGrid/>
          <w:color w:val="000000"/>
          <w:szCs w:val="24"/>
          <w:lang w:val="en"/>
        </w:rPr>
        <w:t>T</w:t>
      </w:r>
      <w:r w:rsidRPr="00137DE9">
        <w:rPr>
          <w:rFonts w:ascii="Times New Roman" w:hAnsi="Times New Roman"/>
          <w:snapToGrid/>
          <w:color w:val="000000"/>
          <w:szCs w:val="24"/>
          <w:lang w:val="en"/>
        </w:rPr>
        <w:t xml:space="preserve">he PI may be required to submit a corrective action plan (CAPA) to address the rights, safety </w:t>
      </w:r>
      <w:r>
        <w:rPr>
          <w:rFonts w:ascii="Times New Roman" w:hAnsi="Times New Roman"/>
          <w:snapToGrid/>
          <w:color w:val="000000"/>
          <w:szCs w:val="24"/>
          <w:lang w:val="en"/>
        </w:rPr>
        <w:t>a</w:t>
      </w:r>
      <w:r w:rsidRPr="00137DE9">
        <w:rPr>
          <w:rFonts w:ascii="Times New Roman" w:hAnsi="Times New Roman"/>
          <w:color w:val="000000"/>
          <w:szCs w:val="24"/>
          <w:lang w:val="en"/>
        </w:rPr>
        <w:t>nd welfare of the research subjects</w:t>
      </w:r>
      <w:r w:rsidR="00854067">
        <w:rPr>
          <w:rFonts w:ascii="Times New Roman" w:hAnsi="Times New Roman"/>
          <w:color w:val="000000"/>
          <w:szCs w:val="24"/>
          <w:lang w:val="en"/>
        </w:rPr>
        <w:t>.</w:t>
      </w:r>
    </w:p>
    <w:p w:rsidRPr="00A40B2B" w:rsidR="00E36E49" w:rsidP="00E36E49" w:rsidRDefault="00E36E49" w14:paraId="79CE2815" w14:textId="3FFB4D20">
      <w:pPr>
        <w:widowControl/>
        <w:tabs>
          <w:tab w:val="left" w:pos="360"/>
        </w:tabs>
        <w:suppressAutoHyphens/>
        <w:ind w:left="1260" w:hanging="540"/>
        <w:jc w:val="both"/>
        <w:rPr>
          <w:rFonts w:ascii="Times New Roman" w:hAnsi="Times New Roman"/>
          <w:snapToGrid/>
          <w:color w:val="000000"/>
          <w:szCs w:val="24"/>
          <w:lang w:val="en"/>
        </w:rPr>
      </w:pPr>
      <w:r>
        <w:rPr>
          <w:rFonts w:ascii="Times New Roman" w:hAnsi="Times New Roman"/>
          <w:snapToGrid/>
          <w:color w:val="000000"/>
          <w:szCs w:val="24"/>
          <w:lang w:val="en"/>
        </w:rPr>
        <w:t>4.5</w:t>
      </w:r>
      <w:r>
        <w:rPr>
          <w:rFonts w:ascii="Times New Roman" w:hAnsi="Times New Roman"/>
          <w:snapToGrid/>
          <w:color w:val="000000"/>
          <w:szCs w:val="24"/>
          <w:lang w:val="en"/>
        </w:rPr>
        <w:tab/>
      </w:r>
      <w:r w:rsidRPr="00A40B2B">
        <w:rPr>
          <w:rFonts w:ascii="Times New Roman" w:hAnsi="Times New Roman"/>
          <w:snapToGrid/>
          <w:color w:val="000000"/>
          <w:szCs w:val="24"/>
          <w:lang w:val="en"/>
        </w:rPr>
        <w:t>All project team may be required to complete further education</w:t>
      </w:r>
      <w:r w:rsidR="00854067">
        <w:rPr>
          <w:rFonts w:ascii="Times New Roman" w:hAnsi="Times New Roman"/>
          <w:snapToGrid/>
          <w:color w:val="000000"/>
          <w:szCs w:val="24"/>
          <w:lang w:val="en"/>
        </w:rPr>
        <w:t>.</w:t>
      </w:r>
    </w:p>
    <w:p w:rsidRPr="00A40B2B" w:rsidR="00E36E49" w:rsidP="00E36E49" w:rsidRDefault="00E36E49" w14:paraId="74E49926" w14:textId="381E033C">
      <w:pPr>
        <w:widowControl/>
        <w:tabs>
          <w:tab w:val="left" w:pos="360"/>
        </w:tabs>
        <w:suppressAutoHyphens/>
        <w:ind w:left="1260" w:hanging="540"/>
        <w:jc w:val="both"/>
        <w:rPr>
          <w:rFonts w:ascii="Times New Roman" w:hAnsi="Times New Roman"/>
          <w:snapToGrid/>
          <w:color w:val="000000"/>
          <w:szCs w:val="24"/>
          <w:lang w:val="en"/>
        </w:rPr>
      </w:pPr>
      <w:r>
        <w:rPr>
          <w:rFonts w:ascii="Times New Roman" w:hAnsi="Times New Roman"/>
          <w:snapToGrid/>
          <w:color w:val="000000"/>
          <w:szCs w:val="24"/>
          <w:lang w:val="en"/>
        </w:rPr>
        <w:t>4.6</w:t>
      </w:r>
      <w:r>
        <w:rPr>
          <w:rFonts w:ascii="Times New Roman" w:hAnsi="Times New Roman"/>
          <w:snapToGrid/>
          <w:color w:val="000000"/>
          <w:szCs w:val="24"/>
          <w:lang w:val="en"/>
        </w:rPr>
        <w:tab/>
      </w:r>
      <w:r w:rsidRPr="00A40B2B">
        <w:rPr>
          <w:rFonts w:ascii="Times New Roman" w:hAnsi="Times New Roman"/>
          <w:snapToGrid/>
          <w:color w:val="000000"/>
          <w:szCs w:val="24"/>
          <w:lang w:val="en"/>
        </w:rPr>
        <w:t>PI may be required to submit more frequent continuing reviews to the IRB</w:t>
      </w:r>
      <w:r>
        <w:rPr>
          <w:rFonts w:ascii="Times New Roman" w:hAnsi="Times New Roman"/>
          <w:snapToGrid/>
          <w:color w:val="000000"/>
          <w:szCs w:val="24"/>
          <w:lang w:val="en"/>
        </w:rPr>
        <w:t>.</w:t>
      </w:r>
    </w:p>
    <w:p w:rsidRPr="00A40B2B" w:rsidR="00E36E49" w:rsidP="00E36E49" w:rsidRDefault="00E36E49" w14:paraId="6904DA8F" w14:textId="32DC1038">
      <w:pPr>
        <w:widowControl/>
        <w:tabs>
          <w:tab w:val="left" w:pos="90"/>
          <w:tab w:val="left" w:pos="360"/>
        </w:tabs>
        <w:suppressAutoHyphens/>
        <w:ind w:left="720" w:hanging="360"/>
        <w:jc w:val="both"/>
        <w:rPr>
          <w:rFonts w:ascii="Times New Roman" w:hAnsi="Times New Roman"/>
          <w:color w:val="000000"/>
          <w:szCs w:val="24"/>
          <w:lang w:val="en"/>
        </w:rPr>
      </w:pPr>
      <w:r w:rsidRPr="00A40B2B">
        <w:rPr>
          <w:rFonts w:ascii="Times New Roman" w:hAnsi="Times New Roman"/>
          <w:snapToGrid/>
          <w:color w:val="000000"/>
          <w:szCs w:val="24"/>
          <w:lang w:val="en"/>
        </w:rPr>
        <w:t xml:space="preserve"> </w:t>
      </w:r>
      <w:r>
        <w:rPr>
          <w:rFonts w:ascii="Times New Roman" w:hAnsi="Times New Roman"/>
          <w:snapToGrid/>
          <w:color w:val="000000"/>
          <w:szCs w:val="24"/>
          <w:lang w:val="en"/>
        </w:rPr>
        <w:t>5</w:t>
      </w:r>
      <w:r w:rsidRPr="00A40B2B">
        <w:rPr>
          <w:rFonts w:ascii="Times New Roman" w:hAnsi="Times New Roman"/>
          <w:snapToGrid/>
          <w:color w:val="000000"/>
          <w:szCs w:val="24"/>
          <w:lang w:val="en"/>
        </w:rPr>
        <w:t xml:space="preserve">. </w:t>
      </w:r>
      <w:r>
        <w:rPr>
          <w:rFonts w:ascii="Times New Roman" w:hAnsi="Times New Roman"/>
          <w:snapToGrid/>
          <w:color w:val="000000"/>
          <w:szCs w:val="24"/>
          <w:lang w:val="en"/>
        </w:rPr>
        <w:tab/>
      </w:r>
      <w:r w:rsidRPr="00A40B2B">
        <w:rPr>
          <w:rFonts w:ascii="Times New Roman" w:hAnsi="Times New Roman"/>
          <w:color w:val="000000"/>
          <w:szCs w:val="24"/>
          <w:lang w:val="en"/>
        </w:rPr>
        <w:t>If the IRB proposes changes to the protocol or i</w:t>
      </w:r>
      <w:r>
        <w:rPr>
          <w:rFonts w:ascii="Times New Roman" w:hAnsi="Times New Roman"/>
          <w:color w:val="000000"/>
          <w:szCs w:val="24"/>
          <w:lang w:val="en"/>
        </w:rPr>
        <w:t xml:space="preserve">nformed consent in addition to </w:t>
      </w:r>
      <w:r w:rsidRPr="00A40B2B">
        <w:rPr>
          <w:rFonts w:ascii="Times New Roman" w:hAnsi="Times New Roman"/>
          <w:color w:val="000000"/>
          <w:szCs w:val="24"/>
          <w:lang w:val="en"/>
        </w:rPr>
        <w:t>those proposed by the</w:t>
      </w:r>
      <w:r>
        <w:rPr>
          <w:rFonts w:ascii="Times New Roman" w:hAnsi="Times New Roman"/>
          <w:color w:val="000000"/>
          <w:szCs w:val="24"/>
          <w:lang w:val="en"/>
        </w:rPr>
        <w:t xml:space="preserve"> </w:t>
      </w:r>
      <w:r w:rsidRPr="00A40B2B">
        <w:rPr>
          <w:rFonts w:ascii="Times New Roman" w:hAnsi="Times New Roman"/>
          <w:color w:val="000000"/>
          <w:szCs w:val="24"/>
          <w:lang w:val="en"/>
        </w:rPr>
        <w:t>study sponsor, coordinating cen</w:t>
      </w:r>
      <w:r>
        <w:rPr>
          <w:rFonts w:ascii="Times New Roman" w:hAnsi="Times New Roman"/>
          <w:color w:val="000000"/>
          <w:szCs w:val="24"/>
          <w:lang w:val="en"/>
        </w:rPr>
        <w:t xml:space="preserve">ter, or local investigator, the </w:t>
      </w:r>
      <w:r w:rsidRPr="00A40B2B">
        <w:rPr>
          <w:rFonts w:ascii="Times New Roman" w:hAnsi="Times New Roman"/>
          <w:color w:val="000000"/>
          <w:szCs w:val="24"/>
          <w:lang w:val="en"/>
        </w:rPr>
        <w:t>IRB should request in writing that the</w:t>
      </w:r>
      <w:r>
        <w:rPr>
          <w:rFonts w:ascii="Times New Roman" w:hAnsi="Times New Roman"/>
          <w:color w:val="000000"/>
          <w:szCs w:val="24"/>
          <w:lang w:val="en"/>
        </w:rPr>
        <w:t xml:space="preserve"> </w:t>
      </w:r>
      <w:r w:rsidRPr="00A40B2B">
        <w:rPr>
          <w:rFonts w:ascii="Times New Roman" w:hAnsi="Times New Roman"/>
          <w:color w:val="000000"/>
          <w:szCs w:val="24"/>
          <w:lang w:val="en"/>
        </w:rPr>
        <w:t>local inv</w:t>
      </w:r>
      <w:r>
        <w:rPr>
          <w:rFonts w:ascii="Times New Roman" w:hAnsi="Times New Roman"/>
          <w:color w:val="000000"/>
          <w:szCs w:val="24"/>
          <w:lang w:val="en"/>
        </w:rPr>
        <w:t xml:space="preserve">estigator discusses the proposed </w:t>
      </w:r>
      <w:r w:rsidRPr="00A40B2B">
        <w:rPr>
          <w:rFonts w:ascii="Times New Roman" w:hAnsi="Times New Roman"/>
          <w:color w:val="000000"/>
          <w:szCs w:val="24"/>
          <w:lang w:val="en"/>
        </w:rPr>
        <w:t>modifications with the study sponsor or coordinating center</w:t>
      </w:r>
      <w:r>
        <w:rPr>
          <w:rFonts w:ascii="Times New Roman" w:hAnsi="Times New Roman"/>
          <w:color w:val="000000"/>
          <w:szCs w:val="24"/>
          <w:lang w:val="en"/>
        </w:rPr>
        <w:t xml:space="preserve">, if applicable, and submit a response </w:t>
      </w:r>
      <w:r w:rsidRPr="00A40B2B">
        <w:rPr>
          <w:rFonts w:ascii="Times New Roman" w:hAnsi="Times New Roman"/>
          <w:color w:val="000000"/>
          <w:szCs w:val="24"/>
          <w:lang w:val="en"/>
        </w:rPr>
        <w:t>or necessary modifications for review by the IRB.</w:t>
      </w:r>
    </w:p>
    <w:p w:rsidRPr="004E3508" w:rsidR="00E36E49" w:rsidP="00E36E49" w:rsidRDefault="00E36E49" w14:paraId="7A41804E" w14:textId="77777777">
      <w:pPr>
        <w:tabs>
          <w:tab w:val="left" w:pos="90"/>
          <w:tab w:val="left" w:pos="720"/>
          <w:tab w:val="left" w:pos="1800"/>
        </w:tabs>
        <w:ind w:left="720" w:hanging="360"/>
        <w:rPr>
          <w:rFonts w:ascii="Times New Roman" w:hAnsi="Times New Roman"/>
          <w:szCs w:val="24"/>
        </w:rPr>
      </w:pPr>
      <w:r w:rsidRPr="00E36E49">
        <w:rPr>
          <w:rStyle w:val="Heading4Char"/>
          <w:rFonts w:ascii="Times New Roman" w:hAnsi="Times New Roman"/>
          <w:bCs/>
          <w:i w:val="0"/>
          <w:iCs w:val="0"/>
          <w:color w:val="auto"/>
        </w:rPr>
        <w:t>6.</w:t>
      </w:r>
      <w:r w:rsidRPr="003E0E89">
        <w:rPr>
          <w:rStyle w:val="Heading4Char"/>
          <w:rFonts w:ascii="Times New Roman" w:hAnsi="Times New Roman"/>
          <w:bCs/>
          <w:i w:val="0"/>
          <w:iCs w:val="0"/>
        </w:rPr>
        <w:tab/>
      </w:r>
      <w:r w:rsidRPr="00E36E49">
        <w:rPr>
          <w:rStyle w:val="Heading4Char"/>
          <w:rFonts w:ascii="Times New Roman" w:hAnsi="Times New Roman"/>
          <w:bCs/>
          <w:i w:val="0"/>
          <w:iCs w:val="0"/>
          <w:color w:val="auto"/>
        </w:rPr>
        <w:t>Reporting of UP Reports to Institutional Officials and Regulatory Agencies</w:t>
      </w:r>
      <w:r w:rsidRPr="00E36E49">
        <w:rPr>
          <w:rFonts w:ascii="Times New Roman" w:hAnsi="Times New Roman"/>
          <w:szCs w:val="24"/>
        </w:rPr>
        <w:t xml:space="preserve"> </w:t>
      </w:r>
      <w:r w:rsidRPr="003E0E89">
        <w:rPr>
          <w:rFonts w:ascii="Times New Roman" w:hAnsi="Times New Roman"/>
          <w:szCs w:val="24"/>
        </w:rPr>
        <w:t xml:space="preserve">- All UPs that result in a change in the protocol and/or the consent documents (either by the IRB, the investigator, or the sponsor) shall be reported to appropriate institutional officials, the supporting agency head (or designee), and </w:t>
      </w:r>
      <w:r w:rsidRPr="004E3508">
        <w:rPr>
          <w:rFonts w:ascii="Times New Roman" w:hAnsi="Times New Roman"/>
          <w:szCs w:val="24"/>
        </w:rPr>
        <w:t xml:space="preserve">for federally-supported or conducted research to </w:t>
      </w:r>
      <w:r w:rsidRPr="003E0E89">
        <w:rPr>
          <w:rFonts w:ascii="Times New Roman" w:hAnsi="Times New Roman"/>
          <w:szCs w:val="24"/>
        </w:rPr>
        <w:t xml:space="preserve">OHRP within one month of the IRB’s receipt of the report. </w:t>
      </w:r>
      <w:r w:rsidRPr="004E3508">
        <w:rPr>
          <w:rFonts w:ascii="Times New Roman" w:hAnsi="Times New Roman"/>
          <w:szCs w:val="24"/>
        </w:rPr>
        <w:t xml:space="preserve">If the research is FDA-regulated, then the IRB will report the UP to the FDA (CDER for UPs resulting from drugs; CDRH for UPs resulting from devices; CBER for UPs resulting from biologics). </w:t>
      </w:r>
    </w:p>
    <w:p w:rsidRPr="003E0E89" w:rsidR="00E36E49" w:rsidP="00E36E49" w:rsidRDefault="00E36E49" w14:paraId="3DE420CE" w14:textId="1C668B0C">
      <w:pPr>
        <w:tabs>
          <w:tab w:val="left" w:pos="720"/>
          <w:tab w:val="left" w:pos="1800"/>
        </w:tabs>
        <w:ind w:left="1260" w:hanging="540"/>
        <w:rPr>
          <w:rFonts w:ascii="Times New Roman" w:hAnsi="Times New Roman"/>
          <w:szCs w:val="24"/>
        </w:rPr>
      </w:pPr>
      <w:r w:rsidRPr="00EB5B93">
        <w:rPr>
          <w:rFonts w:ascii="Times New Roman" w:hAnsi="Times New Roman"/>
          <w:szCs w:val="24"/>
        </w:rPr>
        <w:t>6.1</w:t>
      </w:r>
      <w:r w:rsidRPr="00EB5B93">
        <w:rPr>
          <w:rFonts w:ascii="Times New Roman" w:hAnsi="Times New Roman"/>
          <w:szCs w:val="24"/>
        </w:rPr>
        <w:tab/>
      </w:r>
      <w:r w:rsidRPr="003E0E89">
        <w:rPr>
          <w:rFonts w:ascii="Times New Roman" w:hAnsi="Times New Roman"/>
          <w:szCs w:val="24"/>
        </w:rPr>
        <w:t>If the IRB suspends or terminates a study due to reported adverse experiences, the University notifies federal regulatory agencies</w:t>
      </w:r>
      <w:r w:rsidR="00E24EB9">
        <w:rPr>
          <w:rFonts w:ascii="Times New Roman" w:hAnsi="Times New Roman"/>
          <w:szCs w:val="24"/>
        </w:rPr>
        <w:t>, and/or the sponsor</w:t>
      </w:r>
      <w:r w:rsidRPr="003E0E89">
        <w:rPr>
          <w:rFonts w:ascii="Times New Roman" w:hAnsi="Times New Roman"/>
          <w:szCs w:val="24"/>
        </w:rPr>
        <w:t xml:space="preserve"> in accordance with </w:t>
      </w:r>
      <w:r w:rsidRPr="00AD31EF" w:rsidR="00AD31EF">
        <w:rPr>
          <w:rFonts w:ascii="Times New Roman" w:hAnsi="Times New Roman"/>
          <w:spacing w:val="-3"/>
          <w:szCs w:val="24"/>
        </w:rPr>
        <w:t>R</w:t>
      </w:r>
      <w:r w:rsidR="00854067">
        <w:rPr>
          <w:rFonts w:ascii="Times New Roman" w:hAnsi="Times New Roman"/>
          <w:spacing w:val="-3"/>
          <w:szCs w:val="24"/>
        </w:rPr>
        <w:t>utgers</w:t>
      </w:r>
      <w:r w:rsidRPr="00EB5B93">
        <w:rPr>
          <w:rFonts w:ascii="Times New Roman" w:hAnsi="Times New Roman"/>
          <w:szCs w:val="24"/>
        </w:rPr>
        <w:t xml:space="preserve"> IRB SOPs</w:t>
      </w:r>
      <w:r w:rsidRPr="003E0E89">
        <w:rPr>
          <w:rFonts w:ascii="Times New Roman" w:hAnsi="Times New Roman"/>
          <w:szCs w:val="24"/>
        </w:rPr>
        <w:t>.</w:t>
      </w:r>
      <w:r w:rsidRPr="00EB5B93">
        <w:rPr>
          <w:rFonts w:ascii="Times New Roman" w:hAnsi="Times New Roman"/>
          <w:szCs w:val="24"/>
        </w:rPr>
        <w:t xml:space="preserve">  </w:t>
      </w:r>
    </w:p>
    <w:p w:rsidRPr="004E3508" w:rsidR="00E36E49" w:rsidP="00E36E49" w:rsidRDefault="00E36E49" w14:paraId="73CB4B09" w14:textId="77777777">
      <w:pPr>
        <w:widowControl/>
        <w:tabs>
          <w:tab w:val="left" w:pos="360"/>
        </w:tabs>
        <w:suppressAutoHyphens/>
        <w:jc w:val="both"/>
        <w:rPr>
          <w:rFonts w:ascii="Times New Roman" w:hAnsi="Times New Roman"/>
          <w:b/>
          <w:szCs w:val="24"/>
        </w:rPr>
      </w:pPr>
    </w:p>
    <w:p w:rsidRPr="00E24EB9" w:rsidR="00E36E49" w:rsidP="00E24EB9" w:rsidRDefault="00E24EB9" w14:paraId="590A8E0E" w14:textId="7E1F6072">
      <w:pPr>
        <w:tabs>
          <w:tab w:val="left" w:pos="360"/>
        </w:tabs>
        <w:suppressAutoHyphens/>
        <w:ind w:left="360" w:hanging="450"/>
        <w:jc w:val="both"/>
        <w:rPr>
          <w:rFonts w:ascii="Times New Roman" w:hAnsi="Times New Roman"/>
          <w:b/>
          <w:szCs w:val="24"/>
        </w:rPr>
      </w:pPr>
      <w:r>
        <w:rPr>
          <w:rFonts w:ascii="Times New Roman" w:hAnsi="Times New Roman"/>
          <w:b/>
          <w:szCs w:val="24"/>
        </w:rPr>
        <w:t>VI.</w:t>
      </w:r>
      <w:r>
        <w:rPr>
          <w:rFonts w:ascii="Times New Roman" w:hAnsi="Times New Roman"/>
          <w:b/>
          <w:szCs w:val="24"/>
        </w:rPr>
        <w:tab/>
      </w:r>
      <w:r w:rsidRPr="00E24EB9" w:rsidR="00E36E49">
        <w:rPr>
          <w:rFonts w:ascii="Times New Roman" w:hAnsi="Times New Roman"/>
          <w:b/>
          <w:szCs w:val="24"/>
        </w:rPr>
        <w:t xml:space="preserve">IRB REVIEW AND REPORTING OF UNANTICIPATED PROBLEMS SUMMARY </w:t>
      </w:r>
      <w:r w:rsidRPr="00E24EB9" w:rsidR="00E36E49">
        <w:rPr>
          <w:rFonts w:ascii="Times New Roman" w:hAnsi="Times New Roman"/>
          <w:b/>
          <w:szCs w:val="24"/>
        </w:rPr>
        <w:lastRenderedPageBreak/>
        <w:t>REPORTS DURING CONTINUING REVIEW</w:t>
      </w:r>
    </w:p>
    <w:p w:rsidRPr="00667E73" w:rsidR="00E36E49" w:rsidP="00E36E49" w:rsidRDefault="00E36E49" w14:paraId="04F89D9C" w14:textId="1E9629C7">
      <w:pPr>
        <w:pStyle w:val="ListParagraph"/>
        <w:numPr>
          <w:ilvl w:val="3"/>
          <w:numId w:val="1"/>
        </w:numPr>
        <w:tabs>
          <w:tab w:val="left" w:pos="2430"/>
        </w:tabs>
        <w:ind w:left="720"/>
        <w:rPr>
          <w:rFonts w:ascii="Times New Roman" w:hAnsi="Times New Roman"/>
          <w:sz w:val="24"/>
          <w:szCs w:val="24"/>
        </w:rPr>
      </w:pPr>
      <w:r w:rsidRPr="006C72E3">
        <w:rPr>
          <w:rFonts w:ascii="Times New Roman" w:hAnsi="Times New Roman"/>
          <w:sz w:val="24"/>
          <w:szCs w:val="24"/>
        </w:rPr>
        <w:t xml:space="preserve">At the time of continuing review of a protocol, </w:t>
      </w:r>
      <w:r w:rsidR="00854067">
        <w:rPr>
          <w:rFonts w:ascii="Times New Roman" w:hAnsi="Times New Roman"/>
          <w:sz w:val="24"/>
          <w:szCs w:val="24"/>
        </w:rPr>
        <w:t>the PI</w:t>
      </w:r>
      <w:r w:rsidRPr="006C72E3">
        <w:rPr>
          <w:rFonts w:ascii="Times New Roman" w:hAnsi="Times New Roman"/>
          <w:sz w:val="24"/>
          <w:szCs w:val="24"/>
        </w:rPr>
        <w:t xml:space="preserve"> should submit a summary of all Unanticipated Problems </w:t>
      </w:r>
      <w:r w:rsidR="00C162EF">
        <w:rPr>
          <w:rFonts w:ascii="Times New Roman" w:hAnsi="Times New Roman"/>
          <w:sz w:val="24"/>
          <w:szCs w:val="24"/>
        </w:rPr>
        <w:t xml:space="preserve">and a summary of all adverse events </w:t>
      </w:r>
      <w:r w:rsidRPr="006C72E3">
        <w:rPr>
          <w:rFonts w:ascii="Times New Roman" w:hAnsi="Times New Roman"/>
          <w:sz w:val="24"/>
          <w:szCs w:val="24"/>
        </w:rPr>
        <w:t>that occurred during the review period and since the beginning of the study.  The summary for each Unanticipated Problem should include:</w:t>
      </w:r>
    </w:p>
    <w:p w:rsidRPr="006C72E3" w:rsidR="00E36E49" w:rsidP="00E36E49" w:rsidRDefault="00E36E49" w14:paraId="50C31A13" w14:textId="77777777">
      <w:pPr>
        <w:pStyle w:val="ListParagraph"/>
        <w:numPr>
          <w:ilvl w:val="1"/>
          <w:numId w:val="3"/>
        </w:numPr>
        <w:tabs>
          <w:tab w:val="left" w:pos="2430"/>
        </w:tabs>
        <w:ind w:left="1260" w:hanging="540"/>
        <w:rPr>
          <w:rFonts w:ascii="Times New Roman" w:hAnsi="Times New Roman"/>
          <w:sz w:val="24"/>
          <w:szCs w:val="24"/>
        </w:rPr>
      </w:pPr>
      <w:r w:rsidRPr="006C72E3">
        <w:rPr>
          <w:rFonts w:ascii="Times New Roman" w:hAnsi="Times New Roman"/>
          <w:sz w:val="24"/>
          <w:szCs w:val="24"/>
        </w:rPr>
        <w:t>the number of subjects who experienced the Unanticipated Problem;</w:t>
      </w:r>
    </w:p>
    <w:p w:rsidRPr="006C72E3" w:rsidR="00E36E49" w:rsidP="00E36E49" w:rsidRDefault="00E36E49" w14:paraId="67CC31C7" w14:textId="77777777">
      <w:pPr>
        <w:pStyle w:val="ListParagraph"/>
        <w:numPr>
          <w:ilvl w:val="1"/>
          <w:numId w:val="3"/>
        </w:numPr>
        <w:tabs>
          <w:tab w:val="left" w:pos="2430"/>
        </w:tabs>
        <w:ind w:left="1260" w:hanging="540"/>
        <w:rPr>
          <w:rFonts w:ascii="Times New Roman" w:hAnsi="Times New Roman"/>
          <w:sz w:val="24"/>
          <w:szCs w:val="24"/>
        </w:rPr>
      </w:pPr>
      <w:r w:rsidRPr="006C72E3">
        <w:rPr>
          <w:rFonts w:ascii="Times New Roman" w:hAnsi="Times New Roman"/>
          <w:iCs/>
          <w:sz w:val="24"/>
          <w:szCs w:val="24"/>
        </w:rPr>
        <w:t xml:space="preserve">the </w:t>
      </w:r>
      <w:r w:rsidRPr="006C72E3">
        <w:rPr>
          <w:rFonts w:ascii="Times New Roman" w:hAnsi="Times New Roman"/>
          <w:sz w:val="24"/>
          <w:szCs w:val="24"/>
        </w:rPr>
        <w:t>investigator’s determination of whether or not the Unanticipated Problem is serious;</w:t>
      </w:r>
    </w:p>
    <w:p w:rsidR="00E36E49" w:rsidP="00E36E49" w:rsidRDefault="00E36E49" w14:paraId="49508AA8" w14:textId="77777777">
      <w:pPr>
        <w:pStyle w:val="ListParagraph"/>
        <w:numPr>
          <w:ilvl w:val="1"/>
          <w:numId w:val="3"/>
        </w:numPr>
        <w:tabs>
          <w:tab w:val="left" w:pos="2430"/>
        </w:tabs>
        <w:ind w:left="1260" w:hanging="540"/>
        <w:rPr>
          <w:rFonts w:ascii="Times New Roman" w:hAnsi="Times New Roman"/>
          <w:szCs w:val="24"/>
        </w:rPr>
      </w:pPr>
      <w:r w:rsidRPr="00FB3A8B">
        <w:rPr>
          <w:rFonts w:ascii="Times New Roman" w:hAnsi="Times New Roman"/>
          <w:szCs w:val="24"/>
        </w:rPr>
        <w:t>the investigator’s determination of the Unanticipated Problem’s relationship to the study</w:t>
      </w:r>
    </w:p>
    <w:p w:rsidRPr="00FB3A8B" w:rsidR="00E36E49" w:rsidP="00E36E49" w:rsidRDefault="00E36E49" w14:paraId="1FDBA508" w14:textId="17741689">
      <w:pPr>
        <w:pStyle w:val="ListParagraph"/>
        <w:tabs>
          <w:tab w:val="left" w:pos="2430"/>
        </w:tabs>
        <w:ind w:left="1260" w:hanging="540"/>
        <w:rPr>
          <w:rFonts w:ascii="Times New Roman" w:hAnsi="Times New Roman"/>
          <w:szCs w:val="24"/>
        </w:rPr>
      </w:pPr>
      <w:r>
        <w:rPr>
          <w:rFonts w:ascii="Times New Roman" w:hAnsi="Times New Roman"/>
          <w:szCs w:val="24"/>
        </w:rPr>
        <w:tab/>
      </w:r>
      <w:r w:rsidRPr="00FB3A8B">
        <w:rPr>
          <w:rFonts w:ascii="Times New Roman" w:hAnsi="Times New Roman"/>
          <w:szCs w:val="24"/>
        </w:rPr>
        <w:t xml:space="preserve">procedures (e.g., definitely related, probably related, or possibly related).  </w:t>
      </w:r>
    </w:p>
    <w:p w:rsidRPr="006C72E3" w:rsidR="00E36E49" w:rsidP="00E36E49" w:rsidRDefault="00E36E49" w14:paraId="4856E698" w14:textId="77777777">
      <w:pPr>
        <w:pStyle w:val="ListParagraph"/>
        <w:numPr>
          <w:ilvl w:val="3"/>
          <w:numId w:val="1"/>
        </w:numPr>
        <w:tabs>
          <w:tab w:val="left" w:pos="360"/>
          <w:tab w:val="left" w:pos="720"/>
        </w:tabs>
        <w:ind w:left="720"/>
        <w:rPr>
          <w:rFonts w:ascii="Times New Roman" w:hAnsi="Times New Roman"/>
          <w:sz w:val="24"/>
          <w:szCs w:val="24"/>
        </w:rPr>
      </w:pPr>
      <w:r w:rsidRPr="006C72E3">
        <w:rPr>
          <w:rFonts w:ascii="Times New Roman" w:hAnsi="Times New Roman"/>
          <w:sz w:val="24"/>
          <w:szCs w:val="24"/>
        </w:rPr>
        <w:t>If the study is a multi-center study and is subject to oversight by a Monitoring Entity, a current report from the Monitoring Entity may be submitted in lieu of the summary of Unanticipated Problems described above.  The current monitoring report must indicate the date of the review and the Monitoring Entity’s assessment of the data reviewed. If not described in the data safety monitoring plan submitted to the IRB, the report should also identify what information was reviewed.</w:t>
      </w:r>
    </w:p>
    <w:p w:rsidRPr="00667E73" w:rsidR="00E36E49" w:rsidP="00E36E49" w:rsidRDefault="00E36E49" w14:paraId="48D92205" w14:textId="77777777">
      <w:pPr>
        <w:pStyle w:val="ListParagraph"/>
        <w:numPr>
          <w:ilvl w:val="3"/>
          <w:numId w:val="1"/>
        </w:numPr>
        <w:tabs>
          <w:tab w:val="left" w:pos="2430"/>
        </w:tabs>
        <w:ind w:left="720"/>
        <w:rPr>
          <w:rFonts w:ascii="Times New Roman" w:hAnsi="Times New Roman"/>
          <w:sz w:val="24"/>
          <w:szCs w:val="24"/>
        </w:rPr>
      </w:pPr>
      <w:r w:rsidRPr="006C72E3">
        <w:rPr>
          <w:rFonts w:ascii="Times New Roman" w:hAnsi="Times New Roman"/>
          <w:sz w:val="24"/>
          <w:szCs w:val="24"/>
        </w:rPr>
        <w:t>Any Monitoring Entity reports that have not been previously submitted to the IRB should also be included with the continuing review submission.</w:t>
      </w:r>
    </w:p>
    <w:p w:rsidRPr="00BF7E6C" w:rsidR="00E36E49" w:rsidP="00E36E49" w:rsidRDefault="00E36E49" w14:paraId="4CFAFAA0" w14:textId="77777777">
      <w:pPr>
        <w:widowControl/>
        <w:tabs>
          <w:tab w:val="left" w:pos="360"/>
        </w:tabs>
        <w:suppressAutoHyphens/>
        <w:jc w:val="both"/>
        <w:rPr>
          <w:rFonts w:ascii="Times New Roman" w:hAnsi="Times New Roman"/>
          <w:color w:val="000000"/>
          <w:szCs w:val="24"/>
          <w:lang w:val="en"/>
        </w:rPr>
      </w:pPr>
    </w:p>
    <w:p w:rsidRPr="00BF7E6C" w:rsidR="00E36E49" w:rsidP="00E36E49" w:rsidRDefault="00E36E49" w14:paraId="536D99AD" w14:textId="77777777">
      <w:pPr>
        <w:widowControl/>
        <w:tabs>
          <w:tab w:val="left" w:pos="360"/>
        </w:tabs>
        <w:suppressAutoHyphens/>
        <w:jc w:val="both"/>
        <w:rPr>
          <w:rFonts w:ascii="Times New Roman" w:hAnsi="Times New Roman"/>
          <w:color w:val="000000"/>
          <w:szCs w:val="24"/>
          <w:lang w:val="en"/>
        </w:rPr>
      </w:pPr>
    </w:p>
    <w:p w:rsidRPr="00BF7E6C" w:rsidR="00E36E49" w:rsidP="00E36E49" w:rsidRDefault="00E36E49" w14:paraId="2EAD5B9D" w14:textId="77777777">
      <w:pPr>
        <w:widowControl/>
        <w:tabs>
          <w:tab w:val="left" w:pos="360"/>
        </w:tabs>
        <w:suppressAutoHyphens/>
        <w:jc w:val="both"/>
        <w:rPr>
          <w:rFonts w:ascii="Times New Roman" w:hAnsi="Times New Roman"/>
          <w:color w:val="000000"/>
          <w:szCs w:val="24"/>
          <w:lang w:val="en"/>
        </w:rPr>
      </w:pPr>
    </w:p>
    <w:p w:rsidRPr="00E36E49" w:rsidR="00556AFE" w:rsidP="00E36E49" w:rsidRDefault="00556AFE" w14:paraId="2C43B6B7" w14:textId="77777777"/>
    <w:sectPr w:rsidRPr="00E36E49" w:rsidR="00556AFE">
      <w:headerReference w:type="default" r:id="rId7"/>
      <w:pgSz w:w="12240" w:h="15840" w:orient="portrait"/>
      <w:pgMar w:top="1440" w:right="1440" w:bottom="1440" w:left="1440" w:header="720" w:footer="720" w:gutter="0"/>
      <w:cols w:space="720"/>
      <w:docGrid w:linePitch="360"/>
      <w:footerReference w:type="default" r:id="R0913aaff6a554a7b"/>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4423" w16cex:dateUtc="2021-05-27T02:03:00Z"/>
  <w16cex:commentExtensible w16cex:durableId="245805B7" w16cex:dateUtc="2021-05-26T0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46" w:rsidP="007D60C8" w:rsidRDefault="00C64946" w14:paraId="68F9A238" w14:textId="77777777">
      <w:r>
        <w:separator/>
      </w:r>
    </w:p>
  </w:endnote>
  <w:endnote w:type="continuationSeparator" w:id="0">
    <w:p w:rsidR="00C64946" w:rsidP="007D60C8" w:rsidRDefault="00C64946" w14:paraId="31C73B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80FB79F" w:rsidTr="180FB79F" w14:paraId="68003743">
      <w:tc>
        <w:tcPr>
          <w:tcW w:w="3120" w:type="dxa"/>
          <w:tcMar/>
        </w:tcPr>
        <w:p w:rsidR="180FB79F" w:rsidP="180FB79F" w:rsidRDefault="180FB79F" w14:paraId="16E97507" w14:textId="5361AA5B">
          <w:pPr>
            <w:pStyle w:val="Header"/>
            <w:bidi w:val="0"/>
            <w:ind w:left="-115"/>
            <w:jc w:val="left"/>
            <w:rPr>
              <w:rFonts w:ascii="Courier" w:hAnsi="Courier" w:eastAsia="Times New Roman" w:cs="Times New Roman"/>
              <w:sz w:val="24"/>
              <w:szCs w:val="24"/>
            </w:rPr>
          </w:pPr>
        </w:p>
      </w:tc>
      <w:tc>
        <w:tcPr>
          <w:tcW w:w="3120" w:type="dxa"/>
          <w:tcMar/>
        </w:tcPr>
        <w:p w:rsidR="180FB79F" w:rsidP="180FB79F" w:rsidRDefault="180FB79F" w14:paraId="59F66544" w14:textId="46428E6E">
          <w:pPr>
            <w:pStyle w:val="Header"/>
            <w:bidi w:val="0"/>
            <w:jc w:val="center"/>
            <w:rPr>
              <w:rFonts w:ascii="Courier" w:hAnsi="Courier" w:eastAsia="Times New Roman" w:cs="Times New Roman"/>
              <w:sz w:val="24"/>
              <w:szCs w:val="24"/>
            </w:rPr>
          </w:pPr>
        </w:p>
      </w:tc>
      <w:tc>
        <w:tcPr>
          <w:tcW w:w="3120" w:type="dxa"/>
          <w:tcMar/>
        </w:tcPr>
        <w:p w:rsidR="180FB79F" w:rsidP="180FB79F" w:rsidRDefault="180FB79F" w14:paraId="1FB9B9AB" w14:textId="52198784">
          <w:pPr>
            <w:pStyle w:val="Header"/>
            <w:bidi w:val="0"/>
            <w:ind w:right="-115"/>
            <w:jc w:val="right"/>
            <w:rPr>
              <w:rFonts w:ascii="Courier" w:hAnsi="Courier" w:eastAsia="Times New Roman" w:cs="Times New Roman"/>
              <w:sz w:val="24"/>
              <w:szCs w:val="24"/>
            </w:rPr>
          </w:pPr>
        </w:p>
      </w:tc>
    </w:tr>
  </w:tbl>
  <w:p w:rsidR="180FB79F" w:rsidP="180FB79F" w:rsidRDefault="180FB79F" w14:paraId="2915BC6B" w14:textId="0C0B92D7">
    <w:pPr>
      <w:pStyle w:val="Footer"/>
      <w:bidi w:val="0"/>
      <w:rPr>
        <w:rFonts w:ascii="Courier" w:hAnsi="Courier"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46" w:rsidP="007D60C8" w:rsidRDefault="00C64946" w14:paraId="58E1060E" w14:textId="77777777">
      <w:r>
        <w:separator/>
      </w:r>
    </w:p>
  </w:footnote>
  <w:footnote w:type="continuationSeparator" w:id="0">
    <w:p w:rsidR="00C64946" w:rsidP="007D60C8" w:rsidRDefault="00C64946" w14:paraId="0EDC10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90"/>
      <w:gridCol w:w="2188"/>
      <w:gridCol w:w="2188"/>
      <w:gridCol w:w="2189"/>
    </w:tblGrid>
    <w:tr w:rsidRPr="009F53E7" w:rsidR="003C31AB" w:rsidTr="180FB79F" w14:paraId="0F40EF2C" w14:textId="77777777">
      <w:trPr>
        <w:cantSplit/>
        <w:trHeight w:val="350"/>
      </w:trPr>
      <w:tc>
        <w:tcPr>
          <w:tcW w:w="2790" w:type="dxa"/>
          <w:vMerge w:val="restart"/>
          <w:tcBorders>
            <w:top w:val="nil"/>
            <w:left w:val="nil"/>
            <w:bottom w:val="nil"/>
            <w:right w:val="single" w:color="auto" w:sz="4" w:space="0"/>
          </w:tcBorders>
          <w:tcMar/>
          <w:vAlign w:val="center"/>
        </w:tcPr>
        <w:p w:rsidRPr="009F53E7" w:rsidR="003C31AB" w:rsidP="003C31AB" w:rsidRDefault="003C31AB" w14:paraId="541107F1" w14:textId="77777777">
          <w:pPr>
            <w:jc w:val="center"/>
            <w:rPr>
              <w:rFonts w:ascii="Times New Roman" w:hAnsi="Times New Roman"/>
              <w:b/>
              <w:color w:val="FFFFFF"/>
              <w:szCs w:val="24"/>
            </w:rPr>
          </w:pPr>
          <w:r w:rsidR="180FB79F">
            <w:drawing>
              <wp:inline wp14:editId="6A2264E6" wp14:anchorId="6D494A4E">
                <wp:extent cx="1551214" cy="542925"/>
                <wp:effectExtent l="0" t="0" r="0" b="0"/>
                <wp:docPr id="2047934381" name="Picture 18" descr="File:Rutgers University with the state university logo.svg" title=""/>
                <wp:cNvGraphicFramePr>
                  <a:graphicFrameLocks noChangeAspect="1"/>
                </wp:cNvGraphicFramePr>
                <a:graphic>
                  <a:graphicData uri="http://schemas.openxmlformats.org/drawingml/2006/picture">
                    <pic:pic>
                      <pic:nvPicPr>
                        <pic:cNvPr id="0" name="Picture 18"/>
                        <pic:cNvPicPr/>
                      </pic:nvPicPr>
                      <pic:blipFill>
                        <a:blip r:embed="R7ade35af75a443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51214" cy="542925"/>
                        </a:xfrm>
                        <a:prstGeom prst="rect">
                          <a:avLst/>
                        </a:prstGeom>
                      </pic:spPr>
                    </pic:pic>
                  </a:graphicData>
                </a:graphic>
              </wp:inline>
            </w:drawing>
          </w:r>
        </w:p>
      </w:tc>
      <w:tc>
        <w:tcPr>
          <w:tcW w:w="6565" w:type="dxa"/>
          <w:gridSpan w:val="3"/>
          <w:tcBorders>
            <w:top w:val="single" w:color="auto" w:sz="4" w:space="0"/>
            <w:left w:val="single" w:color="auto" w:sz="4" w:space="0"/>
            <w:right w:val="single" w:color="auto" w:sz="4" w:space="0"/>
          </w:tcBorders>
          <w:tcMar/>
          <w:vAlign w:val="center"/>
        </w:tcPr>
        <w:p w:rsidRPr="00257281" w:rsidR="003C31AB" w:rsidP="003C31AB" w:rsidRDefault="003C31AB" w14:paraId="2C6A90C7" w14:textId="7535469E">
          <w:pPr>
            <w:rPr>
              <w:rFonts w:ascii="Arial" w:hAnsi="Arial" w:cs="Arial"/>
              <w:b/>
              <w:bCs/>
              <w:szCs w:val="24"/>
            </w:rPr>
          </w:pPr>
          <w:r w:rsidRPr="109B6EB2">
            <w:rPr>
              <w:rFonts w:ascii="Arial" w:hAnsi="Arial" w:cs="Arial"/>
              <w:b/>
              <w:bCs/>
              <w:szCs w:val="24"/>
            </w:rPr>
            <w:t xml:space="preserve">SOP: </w:t>
          </w:r>
          <w:r w:rsidRPr="00F73AE0">
            <w:rPr>
              <w:rFonts w:ascii="Arial" w:hAnsi="Arial" w:cs="Arial"/>
              <w:szCs w:val="24"/>
            </w:rPr>
            <w:t>Review of Unanticipated Problems Involving Risks to Subjects or Others</w:t>
          </w:r>
          <w:r w:rsidR="00FF7857">
            <w:rPr>
              <w:rFonts w:ascii="Arial" w:hAnsi="Arial" w:cs="Arial"/>
              <w:szCs w:val="24"/>
            </w:rPr>
            <w:t xml:space="preserve"> and Adverse Events</w:t>
          </w:r>
        </w:p>
      </w:tc>
    </w:tr>
    <w:tr w:rsidRPr="009F53E7" w:rsidR="003C31AB" w:rsidTr="180FB79F" w14:paraId="49AF21AB" w14:textId="77777777">
      <w:trPr>
        <w:cantSplit/>
        <w:trHeight w:val="332"/>
      </w:trPr>
      <w:tc>
        <w:tcPr>
          <w:tcW w:w="2790" w:type="dxa"/>
          <w:vMerge/>
          <w:tcMar/>
        </w:tcPr>
        <w:p w:rsidRPr="009F53E7" w:rsidR="003C31AB" w:rsidP="003C31AB" w:rsidRDefault="003C31AB" w14:paraId="49242C66" w14:textId="77777777">
          <w:pPr>
            <w:rPr>
              <w:rFonts w:ascii="Times New Roman" w:hAnsi="Times New Roman"/>
              <w:szCs w:val="24"/>
            </w:rPr>
          </w:pPr>
        </w:p>
      </w:tc>
      <w:tc>
        <w:tcPr>
          <w:tcW w:w="2188" w:type="dxa"/>
          <w:tcBorders>
            <w:top w:val="single" w:color="auto" w:sz="4" w:space="0"/>
            <w:left w:val="single" w:color="auto" w:sz="4" w:space="0"/>
            <w:bottom w:val="single" w:color="auto" w:sz="4" w:space="0"/>
            <w:right w:val="single" w:color="auto" w:sz="4" w:space="0"/>
          </w:tcBorders>
          <w:tcMar/>
          <w:vAlign w:val="center"/>
        </w:tcPr>
        <w:p w:rsidRPr="009F53E7" w:rsidR="003C31AB" w:rsidP="003C31AB" w:rsidRDefault="003C31AB" w14:paraId="0BC80E7D" w14:textId="77777777">
          <w:pPr>
            <w:jc w:val="center"/>
            <w:rPr>
              <w:rFonts w:ascii="Arial" w:hAnsi="Arial" w:cs="Arial"/>
              <w:b/>
              <w:bCs/>
              <w:sz w:val="18"/>
              <w:szCs w:val="18"/>
            </w:rPr>
          </w:pPr>
          <w:r w:rsidRPr="009F53E7">
            <w:rPr>
              <w:rFonts w:ascii="Arial" w:hAnsi="Arial" w:cs="Arial"/>
              <w:b/>
              <w:bCs/>
              <w:sz w:val="18"/>
              <w:szCs w:val="18"/>
            </w:rPr>
            <w:t>NUMBER</w:t>
          </w:r>
        </w:p>
      </w:tc>
      <w:tc>
        <w:tcPr>
          <w:tcW w:w="2188" w:type="dxa"/>
          <w:tcBorders>
            <w:top w:val="single" w:color="auto" w:sz="4" w:space="0"/>
            <w:left w:val="single" w:color="auto" w:sz="4" w:space="0"/>
            <w:bottom w:val="single" w:color="auto" w:sz="4" w:space="0"/>
            <w:right w:val="single" w:color="auto" w:sz="4" w:space="0"/>
          </w:tcBorders>
          <w:tcMar/>
          <w:vAlign w:val="center"/>
        </w:tcPr>
        <w:p w:rsidRPr="009F53E7" w:rsidR="003C31AB" w:rsidP="003C31AB" w:rsidRDefault="003C31AB" w14:paraId="14E08530" w14:textId="77777777">
          <w:pPr>
            <w:jc w:val="center"/>
            <w:rPr>
              <w:rFonts w:ascii="Arial" w:hAnsi="Arial" w:cs="Arial"/>
              <w:b/>
              <w:bCs/>
              <w:sz w:val="18"/>
              <w:szCs w:val="18"/>
            </w:rPr>
          </w:pPr>
          <w:r w:rsidRPr="009F53E7">
            <w:rPr>
              <w:rFonts w:ascii="Arial" w:hAnsi="Arial" w:cs="Arial"/>
              <w:b/>
              <w:bCs/>
              <w:sz w:val="18"/>
              <w:szCs w:val="18"/>
            </w:rPr>
            <w:t>DATE</w:t>
          </w:r>
        </w:p>
      </w:tc>
      <w:tc>
        <w:tcPr>
          <w:tcW w:w="2189" w:type="dxa"/>
          <w:tcBorders>
            <w:top w:val="single" w:color="auto" w:sz="4" w:space="0"/>
            <w:left w:val="single" w:color="auto" w:sz="4" w:space="0"/>
            <w:bottom w:val="single" w:color="auto" w:sz="4" w:space="0"/>
            <w:right w:val="single" w:color="auto" w:sz="4" w:space="0"/>
          </w:tcBorders>
          <w:tcMar/>
          <w:vAlign w:val="center"/>
        </w:tcPr>
        <w:p w:rsidRPr="009F53E7" w:rsidR="003C31AB" w:rsidP="003C31AB" w:rsidRDefault="003C31AB" w14:paraId="046249A0" w14:textId="77777777">
          <w:pPr>
            <w:jc w:val="center"/>
            <w:rPr>
              <w:rFonts w:ascii="Arial" w:hAnsi="Arial" w:cs="Arial"/>
              <w:b/>
              <w:bCs/>
              <w:sz w:val="18"/>
              <w:szCs w:val="18"/>
            </w:rPr>
          </w:pPr>
          <w:r w:rsidRPr="009F53E7">
            <w:rPr>
              <w:rFonts w:ascii="Arial" w:hAnsi="Arial" w:cs="Arial"/>
              <w:b/>
              <w:bCs/>
              <w:sz w:val="18"/>
              <w:szCs w:val="18"/>
            </w:rPr>
            <w:t>PAGE</w:t>
          </w:r>
        </w:p>
      </w:tc>
    </w:tr>
    <w:tr w:rsidRPr="009F53E7" w:rsidR="003C31AB" w:rsidTr="180FB79F" w14:paraId="52219476" w14:textId="77777777">
      <w:trPr>
        <w:cantSplit/>
        <w:trHeight w:val="278"/>
      </w:trPr>
      <w:tc>
        <w:tcPr>
          <w:tcW w:w="2790" w:type="dxa"/>
          <w:vMerge/>
          <w:tcMar/>
        </w:tcPr>
        <w:p w:rsidRPr="009F53E7" w:rsidR="003C31AB" w:rsidP="003C31AB" w:rsidRDefault="003C31AB" w14:paraId="5EAB6CD8" w14:textId="77777777">
          <w:pPr>
            <w:rPr>
              <w:rFonts w:ascii="Times New Roman" w:hAnsi="Times New Roman"/>
              <w:szCs w:val="24"/>
            </w:rPr>
          </w:pPr>
        </w:p>
      </w:tc>
      <w:tc>
        <w:tcPr>
          <w:tcW w:w="2188" w:type="dxa"/>
          <w:tcBorders>
            <w:top w:val="single" w:color="auto" w:sz="4" w:space="0"/>
            <w:left w:val="single" w:color="auto" w:sz="4" w:space="0"/>
            <w:bottom w:val="single" w:color="auto" w:sz="4" w:space="0"/>
            <w:right w:val="single" w:color="auto" w:sz="4" w:space="0"/>
          </w:tcBorders>
          <w:tcMar/>
          <w:vAlign w:val="center"/>
        </w:tcPr>
        <w:p w:rsidRPr="009F53E7" w:rsidR="003C31AB" w:rsidP="180FB79F" w:rsidRDefault="003C31AB" w14:paraId="717B7E7F" w14:textId="74412A30">
          <w:pPr>
            <w:ind w:left="2160" w:hanging="2160"/>
            <w:jc w:val="center"/>
            <w:rPr>
              <w:rFonts w:ascii="Arial" w:hAnsi="Arial" w:cs="Arial"/>
              <w:sz w:val="18"/>
              <w:szCs w:val="18"/>
            </w:rPr>
          </w:pPr>
          <w:r w:rsidRPr="180FB79F" w:rsidR="180FB79F">
            <w:rPr>
              <w:rFonts w:ascii="Arial" w:hAnsi="Arial" w:eastAsia="Arial" w:cs="Arial"/>
              <w:sz w:val="18"/>
              <w:szCs w:val="18"/>
              <w:lang w:bidi="en-US"/>
            </w:rPr>
            <w:t>HRP-</w:t>
          </w:r>
          <w:r w:rsidRPr="180FB79F" w:rsidR="180FB79F">
            <w:rPr>
              <w:rFonts w:ascii="Arial" w:hAnsi="Arial" w:eastAsia="Arial" w:cs="Arial"/>
              <w:sz w:val="18"/>
              <w:szCs w:val="18"/>
              <w:lang w:bidi="en-US"/>
            </w:rPr>
            <w:t>024</w:t>
          </w:r>
          <w:r w:rsidRPr="180FB79F" w:rsidR="180FB79F">
            <w:rPr>
              <w:rFonts w:ascii="Arial" w:hAnsi="Arial" w:eastAsia="Arial" w:cs="Arial"/>
              <w:sz w:val="18"/>
              <w:szCs w:val="18"/>
              <w:lang w:bidi="en-US"/>
            </w:rPr>
            <w:t>c</w:t>
          </w:r>
        </w:p>
      </w:tc>
      <w:tc>
        <w:tcPr>
          <w:tcW w:w="2188" w:type="dxa"/>
          <w:tcBorders>
            <w:top w:val="single" w:color="auto" w:sz="4" w:space="0"/>
            <w:left w:val="single" w:color="auto" w:sz="4" w:space="0"/>
            <w:bottom w:val="single" w:color="auto" w:sz="4" w:space="0"/>
            <w:right w:val="single" w:color="auto" w:sz="4" w:space="0"/>
          </w:tcBorders>
          <w:tcMar/>
          <w:vAlign w:val="center"/>
        </w:tcPr>
        <w:p w:rsidRPr="009F53E7" w:rsidR="003C31AB" w:rsidP="003C31AB" w:rsidRDefault="00307FC5" w14:paraId="29B0BAC9" w14:textId="3A9B160E">
          <w:pPr>
            <w:jc w:val="center"/>
            <w:rPr>
              <w:rFonts w:ascii="Arial" w:hAnsi="Arial" w:cs="Arial"/>
              <w:sz w:val="18"/>
            </w:rPr>
          </w:pPr>
          <w:r>
            <w:rPr>
              <w:rFonts w:ascii="Arial" w:hAnsi="Arial" w:eastAsia="Arial" w:cs="Arial"/>
              <w:sz w:val="18"/>
              <w:lang w:bidi="en-US"/>
            </w:rPr>
            <w:t>6/3/2021</w:t>
          </w:r>
        </w:p>
      </w:tc>
      <w:tc>
        <w:tcPr>
          <w:tcW w:w="2189" w:type="dxa"/>
          <w:tcBorders>
            <w:top w:val="single" w:color="auto" w:sz="4" w:space="0"/>
            <w:left w:val="single" w:color="auto" w:sz="4" w:space="0"/>
            <w:bottom w:val="single" w:color="auto" w:sz="4" w:space="0"/>
            <w:right w:val="single" w:color="auto" w:sz="4" w:space="0"/>
          </w:tcBorders>
          <w:tcMar/>
          <w:vAlign w:val="center"/>
        </w:tcPr>
        <w:p w:rsidRPr="009F53E7" w:rsidR="003C31AB" w:rsidP="003C31AB" w:rsidRDefault="003C31AB" w14:paraId="7BFA732E" w14:textId="4AA555A7">
          <w:pPr>
            <w:jc w:val="center"/>
            <w:rPr>
              <w:rFonts w:ascii="Arial" w:hAnsi="Arial" w:cs="Arial"/>
              <w:sz w:val="18"/>
            </w:rPr>
          </w:pPr>
          <w:r w:rsidRPr="009F53E7">
            <w:rPr>
              <w:rFonts w:ascii="Arial" w:hAnsi="Arial" w:cs="Arial"/>
              <w:sz w:val="18"/>
            </w:rPr>
            <w:fldChar w:fldCharType="begin"/>
          </w:r>
          <w:r w:rsidRPr="009F53E7">
            <w:rPr>
              <w:rFonts w:ascii="Arial" w:hAnsi="Arial" w:cs="Arial"/>
              <w:sz w:val="18"/>
            </w:rPr>
            <w:instrText xml:space="preserve"> PAGE </w:instrText>
          </w:r>
          <w:r w:rsidRPr="009F53E7">
            <w:rPr>
              <w:rFonts w:ascii="Arial" w:hAnsi="Arial" w:cs="Arial"/>
              <w:sz w:val="18"/>
            </w:rPr>
            <w:fldChar w:fldCharType="separate"/>
          </w:r>
          <w:r w:rsidR="00E8389A">
            <w:rPr>
              <w:rFonts w:ascii="Arial" w:hAnsi="Arial" w:cs="Arial"/>
              <w:noProof/>
              <w:sz w:val="18"/>
            </w:rPr>
            <w:t>1</w:t>
          </w:r>
          <w:r w:rsidRPr="009F53E7">
            <w:rPr>
              <w:rFonts w:ascii="Arial" w:hAnsi="Arial" w:cs="Arial"/>
              <w:sz w:val="18"/>
            </w:rPr>
            <w:fldChar w:fldCharType="end"/>
          </w:r>
          <w:r w:rsidRPr="009F53E7">
            <w:rPr>
              <w:rFonts w:ascii="Arial" w:hAnsi="Arial" w:cs="Arial"/>
              <w:sz w:val="18"/>
            </w:rPr>
            <w:t xml:space="preserve"> of </w:t>
          </w:r>
          <w:r w:rsidRPr="009F53E7">
            <w:rPr>
              <w:rFonts w:ascii="Arial" w:hAnsi="Arial" w:cs="Arial"/>
              <w:sz w:val="18"/>
            </w:rPr>
            <w:fldChar w:fldCharType="begin"/>
          </w:r>
          <w:r w:rsidRPr="009F53E7">
            <w:rPr>
              <w:rFonts w:ascii="Arial" w:hAnsi="Arial" w:cs="Arial"/>
              <w:sz w:val="18"/>
            </w:rPr>
            <w:instrText xml:space="preserve"> NUMPAGES </w:instrText>
          </w:r>
          <w:r w:rsidRPr="009F53E7">
            <w:rPr>
              <w:rFonts w:ascii="Arial" w:hAnsi="Arial" w:cs="Arial"/>
              <w:sz w:val="18"/>
            </w:rPr>
            <w:fldChar w:fldCharType="separate"/>
          </w:r>
          <w:r w:rsidR="00E8389A">
            <w:rPr>
              <w:rFonts w:ascii="Arial" w:hAnsi="Arial" w:cs="Arial"/>
              <w:noProof/>
              <w:sz w:val="18"/>
            </w:rPr>
            <w:t>1</w:t>
          </w:r>
          <w:r w:rsidRPr="009F53E7">
            <w:rPr>
              <w:rFonts w:ascii="Arial" w:hAnsi="Arial" w:cs="Arial"/>
              <w:sz w:val="18"/>
            </w:rPr>
            <w:fldChar w:fldCharType="end"/>
          </w:r>
        </w:p>
      </w:tc>
    </w:tr>
  </w:tbl>
  <w:p w:rsidRPr="003C31AB" w:rsidR="007D60C8" w:rsidP="003C31AB" w:rsidRDefault="007D60C8" w14:paraId="7F24F075" w14:textId="77F6D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1C9"/>
    <w:multiLevelType w:val="multilevel"/>
    <w:tmpl w:val="A1805E9C"/>
    <w:lvl w:ilvl="0">
      <w:start w:val="5"/>
      <w:numFmt w:val="decimal"/>
      <w:lvlText w:val="%1"/>
      <w:lvlJc w:val="left"/>
      <w:pPr>
        <w:ind w:left="360" w:hanging="360"/>
      </w:pPr>
      <w:rPr>
        <w:rFonts w:hint="default"/>
      </w:rPr>
    </w:lvl>
    <w:lvl w:ilvl="1">
      <w:start w:val="4"/>
      <w:numFmt w:val="decimal"/>
      <w:lvlText w:val="%1.%2"/>
      <w:lvlJc w:val="left"/>
      <w:pPr>
        <w:ind w:left="990" w:hanging="360"/>
      </w:pPr>
      <w:rPr>
        <w:rFonts w:hint="default"/>
        <w:sz w:val="24"/>
        <w:szCs w:val="24"/>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5DCA5A65"/>
    <w:multiLevelType w:val="hybridMultilevel"/>
    <w:tmpl w:val="B55E7406"/>
    <w:lvl w:ilvl="0" w:tplc="3CFE70EE">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4083880">
      <w:start w:val="1"/>
      <w:numFmt w:val="decimal"/>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54C1E"/>
    <w:multiLevelType w:val="multilevel"/>
    <w:tmpl w:val="9736631E"/>
    <w:lvl w:ilvl="0">
      <w:start w:val="1"/>
      <w:numFmt w:val="upperRoman"/>
      <w:pStyle w:val="Heading1"/>
      <w:lvlText w:val="%1."/>
      <w:lvlJc w:val="left"/>
      <w:pPr>
        <w:ind w:left="0" w:firstLine="0"/>
      </w:pPr>
      <w:rPr>
        <w:b/>
        <w:color w:val="2F5496" w:themeColor="accent1" w:themeShade="BF"/>
      </w:rPr>
    </w:lvl>
    <w:lvl w:ilvl="1">
      <w:start w:val="1"/>
      <w:numFmt w:val="upperLetter"/>
      <w:pStyle w:val="Heading2"/>
      <w:lvlText w:val="%2."/>
      <w:lvlJc w:val="left"/>
      <w:pPr>
        <w:ind w:left="720" w:firstLine="0"/>
      </w:pPr>
    </w:lvl>
    <w:lvl w:ilvl="2">
      <w:start w:val="1"/>
      <w:numFmt w:val="decimal"/>
      <w:pStyle w:val="Heading3"/>
      <w:lvlText w:val="%3."/>
      <w:lvlJc w:val="left"/>
      <w:pPr>
        <w:ind w:left="36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EFE1FF5"/>
    <w:multiLevelType w:val="multilevel"/>
    <w:tmpl w:val="58B214F2"/>
    <w:lvl w:ilvl="0">
      <w:start w:val="1"/>
      <w:numFmt w:val="decimal"/>
      <w:lvlText w:val="%1"/>
      <w:lvlJc w:val="left"/>
      <w:pPr>
        <w:ind w:left="360" w:hanging="360"/>
      </w:pPr>
      <w:rPr>
        <w:rFonts w:hint="default" w:ascii="Times New Roman" w:hAnsi="Times New Roman"/>
        <w:sz w:val="24"/>
      </w:rPr>
    </w:lvl>
    <w:lvl w:ilvl="1">
      <w:start w:val="1"/>
      <w:numFmt w:val="decimal"/>
      <w:lvlText w:val="%1.%2"/>
      <w:lvlJc w:val="left"/>
      <w:pPr>
        <w:ind w:left="990" w:hanging="360"/>
      </w:pPr>
      <w:rPr>
        <w:rFonts w:hint="default" w:ascii="Times New Roman" w:hAnsi="Times New Roman"/>
        <w:sz w:val="24"/>
      </w:rPr>
    </w:lvl>
    <w:lvl w:ilvl="2">
      <w:start w:val="1"/>
      <w:numFmt w:val="decimal"/>
      <w:lvlText w:val="%1.%2.%3"/>
      <w:lvlJc w:val="left"/>
      <w:pPr>
        <w:ind w:left="1980" w:hanging="720"/>
      </w:pPr>
      <w:rPr>
        <w:rFonts w:hint="default" w:ascii="Times New Roman" w:hAnsi="Times New Roman"/>
        <w:sz w:val="24"/>
      </w:rPr>
    </w:lvl>
    <w:lvl w:ilvl="3">
      <w:start w:val="1"/>
      <w:numFmt w:val="decimal"/>
      <w:lvlText w:val="%1.%2.%3.%4"/>
      <w:lvlJc w:val="left"/>
      <w:pPr>
        <w:ind w:left="2610" w:hanging="720"/>
      </w:pPr>
      <w:rPr>
        <w:rFonts w:hint="default" w:ascii="Times New Roman" w:hAnsi="Times New Roman"/>
        <w:sz w:val="24"/>
      </w:rPr>
    </w:lvl>
    <w:lvl w:ilvl="4">
      <w:start w:val="1"/>
      <w:numFmt w:val="decimal"/>
      <w:lvlText w:val="%1.%2.%3.%4.%5"/>
      <w:lvlJc w:val="left"/>
      <w:pPr>
        <w:ind w:left="3600" w:hanging="1080"/>
      </w:pPr>
      <w:rPr>
        <w:rFonts w:hint="default" w:ascii="Times New Roman" w:hAnsi="Times New Roman"/>
        <w:sz w:val="24"/>
      </w:rPr>
    </w:lvl>
    <w:lvl w:ilvl="5">
      <w:start w:val="1"/>
      <w:numFmt w:val="decimal"/>
      <w:lvlText w:val="%1.%2.%3.%4.%5.%6"/>
      <w:lvlJc w:val="left"/>
      <w:pPr>
        <w:ind w:left="4230" w:hanging="1080"/>
      </w:pPr>
      <w:rPr>
        <w:rFonts w:hint="default" w:ascii="Times New Roman" w:hAnsi="Times New Roman"/>
        <w:sz w:val="24"/>
      </w:rPr>
    </w:lvl>
    <w:lvl w:ilvl="6">
      <w:start w:val="1"/>
      <w:numFmt w:val="decimal"/>
      <w:lvlText w:val="%1.%2.%3.%4.%5.%6.%7"/>
      <w:lvlJc w:val="left"/>
      <w:pPr>
        <w:ind w:left="5220" w:hanging="1440"/>
      </w:pPr>
      <w:rPr>
        <w:rFonts w:hint="default" w:ascii="Times New Roman" w:hAnsi="Times New Roman"/>
        <w:sz w:val="24"/>
      </w:rPr>
    </w:lvl>
    <w:lvl w:ilvl="7">
      <w:start w:val="1"/>
      <w:numFmt w:val="decimal"/>
      <w:lvlText w:val="%1.%2.%3.%4.%5.%6.%7.%8"/>
      <w:lvlJc w:val="left"/>
      <w:pPr>
        <w:ind w:left="5850" w:hanging="1440"/>
      </w:pPr>
      <w:rPr>
        <w:rFonts w:hint="default" w:ascii="Times New Roman" w:hAnsi="Times New Roman"/>
        <w:sz w:val="24"/>
      </w:rPr>
    </w:lvl>
    <w:lvl w:ilvl="8">
      <w:start w:val="1"/>
      <w:numFmt w:val="decimal"/>
      <w:lvlText w:val="%1.%2.%3.%4.%5.%6.%7.%8.%9"/>
      <w:lvlJc w:val="left"/>
      <w:pPr>
        <w:ind w:left="6840" w:hanging="1800"/>
      </w:pPr>
      <w:rPr>
        <w:rFonts w:hint="default" w:ascii="Times New Roman" w:hAnsi="Times New Roman"/>
        <w:sz w:val="24"/>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49"/>
    <w:rsid w:val="000048D0"/>
    <w:rsid w:val="000A4A38"/>
    <w:rsid w:val="00102CFE"/>
    <w:rsid w:val="00142C5B"/>
    <w:rsid w:val="00307FC5"/>
    <w:rsid w:val="003622C2"/>
    <w:rsid w:val="003C31AB"/>
    <w:rsid w:val="004F5CF7"/>
    <w:rsid w:val="00556AFE"/>
    <w:rsid w:val="007D406D"/>
    <w:rsid w:val="007D60C8"/>
    <w:rsid w:val="00854067"/>
    <w:rsid w:val="00A26321"/>
    <w:rsid w:val="00A8796B"/>
    <w:rsid w:val="00AD31EF"/>
    <w:rsid w:val="00C162EF"/>
    <w:rsid w:val="00C64946"/>
    <w:rsid w:val="00E24EB9"/>
    <w:rsid w:val="00E36E49"/>
    <w:rsid w:val="00E8389A"/>
    <w:rsid w:val="00EC2311"/>
    <w:rsid w:val="00F73AE0"/>
    <w:rsid w:val="00FD3D11"/>
    <w:rsid w:val="00FF7857"/>
    <w:rsid w:val="180FB79F"/>
    <w:rsid w:val="730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087"/>
  <w15:chartTrackingRefBased/>
  <w15:docId w15:val="{22BD2817-5759-4AD0-AEC9-F8715FCFD0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36E49"/>
    <w:pPr>
      <w:widowControl w:val="0"/>
      <w:spacing w:after="0" w:line="240" w:lineRule="auto"/>
    </w:pPr>
    <w:rPr>
      <w:rFonts w:ascii="Courier" w:hAnsi="Courier" w:eastAsia="Times New Roman" w:cs="Times New Roman"/>
      <w:snapToGrid w:val="0"/>
      <w:sz w:val="24"/>
      <w:szCs w:val="20"/>
    </w:rPr>
  </w:style>
  <w:style w:type="paragraph" w:styleId="Heading1">
    <w:name w:val="heading 1"/>
    <w:basedOn w:val="Normal"/>
    <w:next w:val="Normal"/>
    <w:link w:val="Heading1Char"/>
    <w:uiPriority w:val="9"/>
    <w:qFormat/>
    <w:rsid w:val="00E36E49"/>
    <w:pPr>
      <w:keepNext/>
      <w:keepLines/>
      <w:numPr>
        <w:numId w:val="4"/>
      </w:numPr>
      <w:spacing w:before="240"/>
      <w:ind w:left="72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6E49"/>
    <w:pPr>
      <w:keepNext/>
      <w:keepLines/>
      <w:numPr>
        <w:ilvl w:val="1"/>
        <w:numId w:val="4"/>
      </w:numPr>
      <w:spacing w:before="20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unhideWhenUsed/>
    <w:qFormat/>
    <w:rsid w:val="00E36E49"/>
    <w:pPr>
      <w:keepNext/>
      <w:keepLines/>
      <w:widowControl/>
      <w:numPr>
        <w:ilvl w:val="2"/>
        <w:numId w:val="4"/>
      </w:numPr>
      <w:spacing w:before="200"/>
      <w:outlineLvl w:val="2"/>
    </w:pPr>
    <w:rPr>
      <w:rFonts w:asciiTheme="majorHAnsi" w:hAnsiTheme="majorHAnsi" w:eastAsiaTheme="majorEastAsia" w:cstheme="majorBidi"/>
      <w:b/>
      <w:bCs/>
      <w:snapToGrid/>
      <w:color w:val="4472C4" w:themeColor="accent1"/>
      <w:sz w:val="22"/>
      <w:szCs w:val="22"/>
    </w:rPr>
  </w:style>
  <w:style w:type="paragraph" w:styleId="Heading4">
    <w:name w:val="heading 4"/>
    <w:basedOn w:val="Normal"/>
    <w:next w:val="Normal"/>
    <w:link w:val="Heading4Char"/>
    <w:uiPriority w:val="9"/>
    <w:unhideWhenUsed/>
    <w:qFormat/>
    <w:rsid w:val="00E36E49"/>
    <w:pPr>
      <w:keepNext/>
      <w:keepLines/>
      <w:widowControl/>
      <w:numPr>
        <w:ilvl w:val="3"/>
        <w:numId w:val="4"/>
      </w:numPr>
      <w:spacing w:before="40"/>
      <w:outlineLvl w:val="3"/>
    </w:pPr>
    <w:rPr>
      <w:rFonts w:asciiTheme="majorHAnsi" w:hAnsiTheme="majorHAnsi" w:eastAsiaTheme="majorEastAsia" w:cstheme="majorBidi"/>
      <w:i/>
      <w:iCs/>
      <w:snapToGrid/>
      <w:color w:val="2F5496" w:themeColor="accent1" w:themeShade="BF"/>
      <w:sz w:val="22"/>
      <w:szCs w:val="22"/>
    </w:rPr>
  </w:style>
  <w:style w:type="paragraph" w:styleId="Heading5">
    <w:name w:val="heading 5"/>
    <w:basedOn w:val="Normal"/>
    <w:next w:val="Normal"/>
    <w:link w:val="Heading5Char"/>
    <w:uiPriority w:val="9"/>
    <w:semiHidden/>
    <w:unhideWhenUsed/>
    <w:qFormat/>
    <w:rsid w:val="00E36E49"/>
    <w:pPr>
      <w:keepNext/>
      <w:keepLines/>
      <w:numPr>
        <w:ilvl w:val="4"/>
        <w:numId w:val="4"/>
      </w:numPr>
      <w:spacing w:before="20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9"/>
    <w:unhideWhenUsed/>
    <w:qFormat/>
    <w:rsid w:val="00E36E49"/>
    <w:pPr>
      <w:keepNext/>
      <w:keepLines/>
      <w:numPr>
        <w:ilvl w:val="5"/>
        <w:numId w:val="4"/>
      </w:numPr>
      <w:spacing w:before="20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E36E49"/>
    <w:pPr>
      <w:keepNext/>
      <w:keepLines/>
      <w:numPr>
        <w:ilvl w:val="6"/>
        <w:numId w:val="4"/>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36E49"/>
    <w:pPr>
      <w:keepNext/>
      <w:keepLines/>
      <w:numPr>
        <w:ilvl w:val="7"/>
        <w:numId w:val="4"/>
      </w:numPr>
      <w:spacing w:before="200"/>
      <w:outlineLvl w:val="7"/>
    </w:pPr>
    <w:rPr>
      <w:rFonts w:asciiTheme="majorHAnsi" w:hAnsiTheme="majorHAnsi" w:eastAsiaTheme="majorEastAsia" w:cstheme="majorBidi"/>
      <w:color w:val="404040" w:themeColor="text1" w:themeTint="BF"/>
      <w:sz w:val="20"/>
    </w:rPr>
  </w:style>
  <w:style w:type="paragraph" w:styleId="Heading9">
    <w:name w:val="heading 9"/>
    <w:basedOn w:val="Normal"/>
    <w:next w:val="Normal"/>
    <w:link w:val="Heading9Char"/>
    <w:uiPriority w:val="9"/>
    <w:semiHidden/>
    <w:unhideWhenUsed/>
    <w:qFormat/>
    <w:rsid w:val="00E36E49"/>
    <w:pPr>
      <w:keepNext/>
      <w:keepLines/>
      <w:numPr>
        <w:ilvl w:val="8"/>
        <w:numId w:val="4"/>
      </w:numPr>
      <w:spacing w:before="200"/>
      <w:outlineLvl w:val="8"/>
    </w:pPr>
    <w:rPr>
      <w:rFonts w:asciiTheme="majorHAnsi" w:hAnsiTheme="majorHAnsi" w:eastAsiaTheme="majorEastAsia" w:cstheme="majorBidi"/>
      <w:i/>
      <w:iCs/>
      <w:color w:val="404040" w:themeColor="text1" w:themeTint="BF"/>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36E49"/>
    <w:rPr>
      <w:rFonts w:asciiTheme="majorHAnsi" w:hAnsiTheme="majorHAnsi" w:eastAsiaTheme="majorEastAsia" w:cstheme="majorBidi"/>
      <w:snapToGrid w:val="0"/>
      <w:color w:val="2F5496" w:themeColor="accent1" w:themeShade="BF"/>
      <w:sz w:val="32"/>
      <w:szCs w:val="32"/>
    </w:rPr>
  </w:style>
  <w:style w:type="character" w:styleId="Heading2Char" w:customStyle="1">
    <w:name w:val="Heading 2 Char"/>
    <w:basedOn w:val="DefaultParagraphFont"/>
    <w:link w:val="Heading2"/>
    <w:uiPriority w:val="9"/>
    <w:rsid w:val="00E36E49"/>
    <w:rPr>
      <w:rFonts w:asciiTheme="majorHAnsi" w:hAnsiTheme="majorHAnsi" w:eastAsiaTheme="majorEastAsia" w:cstheme="majorBidi"/>
      <w:b/>
      <w:bCs/>
      <w:snapToGrid w:val="0"/>
      <w:color w:val="4472C4" w:themeColor="accent1"/>
      <w:sz w:val="26"/>
      <w:szCs w:val="26"/>
    </w:rPr>
  </w:style>
  <w:style w:type="character" w:styleId="Heading3Char" w:customStyle="1">
    <w:name w:val="Heading 3 Char"/>
    <w:basedOn w:val="DefaultParagraphFont"/>
    <w:link w:val="Heading3"/>
    <w:uiPriority w:val="9"/>
    <w:rsid w:val="00E36E49"/>
    <w:rPr>
      <w:rFonts w:asciiTheme="majorHAnsi" w:hAnsiTheme="majorHAnsi" w:eastAsiaTheme="majorEastAsia" w:cstheme="majorBidi"/>
      <w:b/>
      <w:bCs/>
      <w:color w:val="4472C4" w:themeColor="accent1"/>
    </w:rPr>
  </w:style>
  <w:style w:type="character" w:styleId="Heading4Char" w:customStyle="1">
    <w:name w:val="Heading 4 Char"/>
    <w:basedOn w:val="DefaultParagraphFont"/>
    <w:link w:val="Heading4"/>
    <w:uiPriority w:val="9"/>
    <w:rsid w:val="00E36E49"/>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E36E49"/>
    <w:rPr>
      <w:rFonts w:asciiTheme="majorHAnsi" w:hAnsiTheme="majorHAnsi" w:eastAsiaTheme="majorEastAsia" w:cstheme="majorBidi"/>
      <w:snapToGrid w:val="0"/>
      <w:color w:val="1F3763" w:themeColor="accent1" w:themeShade="7F"/>
      <w:sz w:val="24"/>
      <w:szCs w:val="20"/>
    </w:rPr>
  </w:style>
  <w:style w:type="character" w:styleId="Heading6Char" w:customStyle="1">
    <w:name w:val="Heading 6 Char"/>
    <w:basedOn w:val="DefaultParagraphFont"/>
    <w:link w:val="Heading6"/>
    <w:uiPriority w:val="9"/>
    <w:rsid w:val="00E36E49"/>
    <w:rPr>
      <w:rFonts w:asciiTheme="majorHAnsi" w:hAnsiTheme="majorHAnsi" w:eastAsiaTheme="majorEastAsia" w:cstheme="majorBidi"/>
      <w:i/>
      <w:iCs/>
      <w:snapToGrid w:val="0"/>
      <w:color w:val="1F3763" w:themeColor="accent1" w:themeShade="7F"/>
      <w:sz w:val="24"/>
      <w:szCs w:val="20"/>
    </w:rPr>
  </w:style>
  <w:style w:type="character" w:styleId="Heading7Char" w:customStyle="1">
    <w:name w:val="Heading 7 Char"/>
    <w:basedOn w:val="DefaultParagraphFont"/>
    <w:link w:val="Heading7"/>
    <w:uiPriority w:val="9"/>
    <w:semiHidden/>
    <w:rsid w:val="00E36E49"/>
    <w:rPr>
      <w:rFonts w:asciiTheme="majorHAnsi" w:hAnsiTheme="majorHAnsi" w:eastAsiaTheme="majorEastAsia" w:cstheme="majorBidi"/>
      <w:i/>
      <w:iCs/>
      <w:snapToGrid w:val="0"/>
      <w:color w:val="404040" w:themeColor="text1" w:themeTint="BF"/>
      <w:sz w:val="24"/>
      <w:szCs w:val="20"/>
    </w:rPr>
  </w:style>
  <w:style w:type="character" w:styleId="Heading8Char" w:customStyle="1">
    <w:name w:val="Heading 8 Char"/>
    <w:basedOn w:val="DefaultParagraphFont"/>
    <w:link w:val="Heading8"/>
    <w:uiPriority w:val="9"/>
    <w:semiHidden/>
    <w:rsid w:val="00E36E49"/>
    <w:rPr>
      <w:rFonts w:asciiTheme="majorHAnsi" w:hAnsiTheme="majorHAnsi" w:eastAsiaTheme="majorEastAsia" w:cstheme="majorBidi"/>
      <w:snapToGrid w:val="0"/>
      <w:color w:val="404040" w:themeColor="text1" w:themeTint="BF"/>
      <w:sz w:val="20"/>
      <w:szCs w:val="20"/>
    </w:rPr>
  </w:style>
  <w:style w:type="character" w:styleId="Heading9Char" w:customStyle="1">
    <w:name w:val="Heading 9 Char"/>
    <w:basedOn w:val="DefaultParagraphFont"/>
    <w:link w:val="Heading9"/>
    <w:uiPriority w:val="9"/>
    <w:semiHidden/>
    <w:rsid w:val="00E36E49"/>
    <w:rPr>
      <w:rFonts w:asciiTheme="majorHAnsi" w:hAnsiTheme="majorHAnsi" w:eastAsiaTheme="majorEastAsia" w:cstheme="majorBidi"/>
      <w:i/>
      <w:iCs/>
      <w:snapToGrid w:val="0"/>
      <w:color w:val="404040" w:themeColor="text1" w:themeTint="BF"/>
      <w:sz w:val="20"/>
      <w:szCs w:val="20"/>
    </w:rPr>
  </w:style>
  <w:style w:type="paragraph" w:styleId="ListParagraph">
    <w:name w:val="List Paragraph"/>
    <w:basedOn w:val="Normal"/>
    <w:uiPriority w:val="34"/>
    <w:qFormat/>
    <w:rsid w:val="00E36E49"/>
    <w:pPr>
      <w:widowControl/>
      <w:spacing w:after="200" w:line="276" w:lineRule="auto"/>
      <w:ind w:left="720"/>
      <w:contextualSpacing/>
    </w:pPr>
    <w:rPr>
      <w:rFonts w:ascii="Calibri" w:hAnsi="Calibri" w:eastAsia="Calibri"/>
      <w:snapToGrid/>
      <w:sz w:val="22"/>
      <w:szCs w:val="22"/>
    </w:rPr>
  </w:style>
  <w:style w:type="paragraph" w:styleId="Header">
    <w:name w:val="header"/>
    <w:basedOn w:val="Normal"/>
    <w:link w:val="HeaderChar"/>
    <w:uiPriority w:val="99"/>
    <w:unhideWhenUsed/>
    <w:rsid w:val="007D60C8"/>
    <w:pPr>
      <w:tabs>
        <w:tab w:val="center" w:pos="4680"/>
        <w:tab w:val="right" w:pos="9360"/>
      </w:tabs>
    </w:pPr>
  </w:style>
  <w:style w:type="character" w:styleId="HeaderChar" w:customStyle="1">
    <w:name w:val="Header Char"/>
    <w:basedOn w:val="DefaultParagraphFont"/>
    <w:link w:val="Header"/>
    <w:uiPriority w:val="99"/>
    <w:rsid w:val="007D60C8"/>
    <w:rPr>
      <w:rFonts w:ascii="Courier" w:hAnsi="Courier" w:eastAsia="Times New Roman" w:cs="Times New Roman"/>
      <w:snapToGrid w:val="0"/>
      <w:sz w:val="24"/>
      <w:szCs w:val="20"/>
    </w:rPr>
  </w:style>
  <w:style w:type="paragraph" w:styleId="Footer">
    <w:name w:val="footer"/>
    <w:basedOn w:val="Normal"/>
    <w:link w:val="FooterChar"/>
    <w:uiPriority w:val="99"/>
    <w:unhideWhenUsed/>
    <w:rsid w:val="007D60C8"/>
    <w:pPr>
      <w:tabs>
        <w:tab w:val="center" w:pos="4680"/>
        <w:tab w:val="right" w:pos="9360"/>
      </w:tabs>
    </w:pPr>
  </w:style>
  <w:style w:type="character" w:styleId="FooterChar" w:customStyle="1">
    <w:name w:val="Footer Char"/>
    <w:basedOn w:val="DefaultParagraphFont"/>
    <w:link w:val="Footer"/>
    <w:uiPriority w:val="99"/>
    <w:rsid w:val="007D60C8"/>
    <w:rPr>
      <w:rFonts w:ascii="Courier" w:hAnsi="Courier" w:eastAsia="Times New Roman" w:cs="Times New Roman"/>
      <w:snapToGrid w:val="0"/>
      <w:sz w:val="24"/>
      <w:szCs w:val="20"/>
    </w:rPr>
  </w:style>
  <w:style w:type="character" w:styleId="CommentReference">
    <w:name w:val="annotation reference"/>
    <w:basedOn w:val="DefaultParagraphFont"/>
    <w:uiPriority w:val="99"/>
    <w:semiHidden/>
    <w:unhideWhenUsed/>
    <w:rsid w:val="00854067"/>
    <w:rPr>
      <w:sz w:val="16"/>
      <w:szCs w:val="16"/>
    </w:rPr>
  </w:style>
  <w:style w:type="paragraph" w:styleId="CommentText">
    <w:name w:val="annotation text"/>
    <w:basedOn w:val="Normal"/>
    <w:link w:val="CommentTextChar"/>
    <w:uiPriority w:val="99"/>
    <w:semiHidden/>
    <w:unhideWhenUsed/>
    <w:rsid w:val="00854067"/>
    <w:rPr>
      <w:sz w:val="20"/>
    </w:rPr>
  </w:style>
  <w:style w:type="character" w:styleId="CommentTextChar" w:customStyle="1">
    <w:name w:val="Comment Text Char"/>
    <w:basedOn w:val="DefaultParagraphFont"/>
    <w:link w:val="CommentText"/>
    <w:uiPriority w:val="99"/>
    <w:semiHidden/>
    <w:rsid w:val="00854067"/>
    <w:rPr>
      <w:rFonts w:ascii="Courier" w:hAnsi="Courier"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54067"/>
    <w:rPr>
      <w:b/>
      <w:bCs/>
    </w:rPr>
  </w:style>
  <w:style w:type="character" w:styleId="CommentSubjectChar" w:customStyle="1">
    <w:name w:val="Comment Subject Char"/>
    <w:basedOn w:val="CommentTextChar"/>
    <w:link w:val="CommentSubject"/>
    <w:uiPriority w:val="99"/>
    <w:semiHidden/>
    <w:rsid w:val="00854067"/>
    <w:rPr>
      <w:rFonts w:ascii="Courier" w:hAnsi="Courier" w:eastAsia="Times New Roman" w:cs="Times New Roman"/>
      <w:b/>
      <w:bCs/>
      <w:snapToGrid w:val="0"/>
      <w:sz w:val="20"/>
      <w:szCs w:val="20"/>
    </w:rPr>
  </w:style>
  <w:style w:type="paragraph" w:styleId="BalloonText">
    <w:name w:val="Balloon Text"/>
    <w:basedOn w:val="Normal"/>
    <w:link w:val="BalloonTextChar"/>
    <w:uiPriority w:val="99"/>
    <w:semiHidden/>
    <w:unhideWhenUsed/>
    <w:rsid w:val="00A879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796B"/>
    <w:rPr>
      <w:rFonts w:ascii="Segoe UI" w:hAnsi="Segoe UI" w:eastAsia="Times New Roman" w:cs="Segoe UI"/>
      <w:snapToGrid w:val="0"/>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18/08/relationships/commentsExtensible" Target="commentsExtensi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0913aaff6a554a7b" /></Relationships>
</file>

<file path=word/_rels/header1.xml.rels>&#65279;<?xml version="1.0" encoding="utf-8"?><Relationships xmlns="http://schemas.openxmlformats.org/package/2006/relationships"><Relationship Type="http://schemas.openxmlformats.org/officeDocument/2006/relationships/image" Target="/media/image2.png" Id="R7ade35af75a443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Gasparis</dc:creator>
  <keywords/>
  <dc:description/>
  <lastModifiedBy>Swapnali Chaudhari</lastModifiedBy>
  <revision>4</revision>
  <dcterms:created xsi:type="dcterms:W3CDTF">2021-06-07T02:26:00.0000000Z</dcterms:created>
  <dcterms:modified xsi:type="dcterms:W3CDTF">2021-06-10T14:09:57.2996219Z</dcterms:modified>
</coreProperties>
</file>